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9560" w:type="dxa"/>
        <w:tblLook w:val="04A0"/>
      </w:tblPr>
      <w:tblGrid>
        <w:gridCol w:w="5448"/>
        <w:gridCol w:w="357"/>
        <w:gridCol w:w="3755"/>
      </w:tblGrid>
      <w:tr w:rsidR="00A90489" w:rsidRPr="00A72BD9" w:rsidTr="00A90489">
        <w:tc>
          <w:tcPr>
            <w:tcW w:w="580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90489" w:rsidRPr="00A72BD9" w:rsidRDefault="00995AA0" w:rsidP="00A90489">
            <w:pPr>
              <w:jc w:val="left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دیفونات</w:t>
            </w:r>
          </w:p>
        </w:tc>
        <w:tc>
          <w:tcPr>
            <w:tcW w:w="37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90489" w:rsidRPr="00206A1A" w:rsidRDefault="00995AA0" w:rsidP="00A90489">
            <w:pPr>
              <w:jc w:val="right"/>
              <w:rPr>
                <w:rFonts w:cs="B Mitra"/>
                <w:b/>
                <w:bCs/>
                <w:sz w:val="28"/>
                <w:szCs w:val="28"/>
                <w:rtl/>
              </w:rPr>
            </w:pPr>
            <w:proofErr w:type="spellStart"/>
            <w:r w:rsidRPr="00995AA0">
              <w:rPr>
                <w:rFonts w:cs="Arial"/>
                <w:b/>
                <w:bCs/>
                <w:sz w:val="28"/>
                <w:szCs w:val="28"/>
              </w:rPr>
              <w:t>Dyfonate</w:t>
            </w:r>
            <w:proofErr w:type="spellEnd"/>
          </w:p>
        </w:tc>
      </w:tr>
      <w:tr w:rsidR="00BC3AA5" w:rsidRPr="00A72BD9" w:rsidTr="00DC62BE">
        <w:trPr>
          <w:trHeight w:val="879"/>
        </w:trPr>
        <w:tc>
          <w:tcPr>
            <w:tcW w:w="5448" w:type="dxa"/>
            <w:tcBorders>
              <w:bottom w:val="single" w:sz="2" w:space="0" w:color="FFFFFF" w:themeColor="background1"/>
              <w:right w:val="single" w:sz="2" w:space="0" w:color="FFFFFF" w:themeColor="background1"/>
            </w:tcBorders>
          </w:tcPr>
          <w:p w:rsidR="002C28D7" w:rsidRPr="002C28D7" w:rsidRDefault="00BC3AA5" w:rsidP="002C28D7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  <w:rtl/>
              </w:rPr>
              <w:t>فرمول شیمیایی</w:t>
            </w:r>
            <w:r w:rsidRPr="002C28D7">
              <w:rPr>
                <w:rFonts w:cs="B Mitra"/>
                <w:sz w:val="28"/>
                <w:szCs w:val="28"/>
                <w:rtl/>
              </w:rPr>
              <w:t>:</w:t>
            </w:r>
            <w:r w:rsidR="00744C6C"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C28D7" w:rsidRPr="002C28D7">
              <w:rPr>
                <w:rFonts w:cs="B Mitra"/>
                <w:sz w:val="28"/>
                <w:szCs w:val="28"/>
              </w:rPr>
              <w:t>C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10</w:t>
            </w:r>
            <w:r w:rsidR="002C28D7" w:rsidRPr="002C28D7">
              <w:rPr>
                <w:rFonts w:cs="B Mitra"/>
                <w:sz w:val="28"/>
                <w:szCs w:val="28"/>
              </w:rPr>
              <w:t>H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15</w:t>
            </w:r>
            <w:r w:rsidR="002C28D7" w:rsidRPr="002C28D7">
              <w:rPr>
                <w:rFonts w:cs="B Mitra"/>
                <w:sz w:val="28"/>
                <w:szCs w:val="28"/>
              </w:rPr>
              <w:t>OPS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2</w:t>
            </w:r>
          </w:p>
          <w:p w:rsidR="00275E0D" w:rsidRPr="002C28D7" w:rsidRDefault="00BC3AA5" w:rsidP="002C28D7">
            <w:pPr>
              <w:rPr>
                <w:rFonts w:cs="B Mitra"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  <w:rtl/>
              </w:rPr>
              <w:t>وزن مولکولی</w:t>
            </w:r>
            <w:r w:rsidRPr="002C28D7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2C28D7">
              <w:rPr>
                <w:rFonts w:cs="B Mitra"/>
                <w:sz w:val="28"/>
                <w:szCs w:val="28"/>
                <w:rtl/>
              </w:rPr>
              <w:t>32</w:t>
            </w:r>
            <w:r w:rsidR="002B6596" w:rsidRPr="002C28D7">
              <w:rPr>
                <w:rFonts w:cs="B Mitra"/>
                <w:sz w:val="28"/>
                <w:szCs w:val="28"/>
                <w:rtl/>
              </w:rPr>
              <w:t>/</w:t>
            </w:r>
            <w:r w:rsidR="002C28D7" w:rsidRPr="002C28D7">
              <w:rPr>
                <w:rFonts w:cs="B Mitra"/>
                <w:sz w:val="28"/>
                <w:szCs w:val="28"/>
                <w:rtl/>
              </w:rPr>
              <w:t>246</w:t>
            </w:r>
          </w:p>
        </w:tc>
        <w:tc>
          <w:tcPr>
            <w:tcW w:w="4112" w:type="dxa"/>
            <w:gridSpan w:val="2"/>
            <w:tcBorders>
              <w:left w:val="single" w:sz="2" w:space="0" w:color="FFFFFF" w:themeColor="background1"/>
              <w:bottom w:val="single" w:sz="2" w:space="0" w:color="FFFFFF" w:themeColor="background1"/>
            </w:tcBorders>
          </w:tcPr>
          <w:p w:rsidR="00BC3AA5" w:rsidRPr="002C28D7" w:rsidRDefault="00BC3AA5" w:rsidP="00275E0D">
            <w:pPr>
              <w:rPr>
                <w:rFonts w:cs="B Mitra"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</w:rPr>
              <w:t>CAS</w:t>
            </w:r>
            <w:r w:rsidRPr="002C28D7">
              <w:rPr>
                <w:rFonts w:cs="B Mitra"/>
                <w:b/>
                <w:bCs/>
                <w:sz w:val="28"/>
                <w:szCs w:val="28"/>
                <w:rtl/>
              </w:rPr>
              <w:t xml:space="preserve"> </w:t>
            </w:r>
            <w:r w:rsidRPr="002C28D7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C28D7" w:rsidRPr="002C28D7">
              <w:rPr>
                <w:rFonts w:cs="B Mitra"/>
                <w:sz w:val="28"/>
                <w:szCs w:val="28"/>
              </w:rPr>
              <w:t>944-22-9</w:t>
            </w:r>
          </w:p>
          <w:p w:rsidR="00BC3AA5" w:rsidRPr="002C28D7" w:rsidRDefault="00BC3AA5" w:rsidP="00275E0D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</w:rPr>
              <w:t>RTECS</w:t>
            </w:r>
            <w:r w:rsidRPr="002C28D7">
              <w:rPr>
                <w:rFonts w:cs="B Mitra"/>
                <w:sz w:val="28"/>
                <w:szCs w:val="28"/>
                <w:rtl/>
              </w:rPr>
              <w:t xml:space="preserve"> : </w:t>
            </w:r>
            <w:r w:rsidR="002C28D7" w:rsidRPr="002C28D7">
              <w:rPr>
                <w:rFonts w:cs="B Mitra"/>
                <w:sz w:val="28"/>
                <w:szCs w:val="28"/>
              </w:rPr>
              <w:t>TA5950000</w:t>
            </w:r>
          </w:p>
        </w:tc>
      </w:tr>
      <w:tr w:rsidR="00275E0D" w:rsidRPr="00A72BD9" w:rsidTr="00DC62BE">
        <w:trPr>
          <w:trHeight w:val="393"/>
        </w:trPr>
        <w:tc>
          <w:tcPr>
            <w:tcW w:w="9560" w:type="dxa"/>
            <w:gridSpan w:val="3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4" w:space="0" w:color="auto"/>
            </w:tcBorders>
          </w:tcPr>
          <w:p w:rsidR="00275E0D" w:rsidRPr="002C28D7" w:rsidRDefault="00275E0D" w:rsidP="000E5F19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  <w:rtl/>
              </w:rPr>
              <w:t xml:space="preserve">فرمول ساختاری: </w:t>
            </w:r>
            <w:r w:rsidR="002C28D7" w:rsidRPr="002C28D7">
              <w:rPr>
                <w:rFonts w:cs="B Mitra"/>
                <w:sz w:val="28"/>
                <w:szCs w:val="28"/>
              </w:rPr>
              <w:t>C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2</w:t>
            </w:r>
            <w:r w:rsidR="002C28D7" w:rsidRPr="002C28D7">
              <w:rPr>
                <w:rFonts w:cs="B Mitra"/>
                <w:sz w:val="28"/>
                <w:szCs w:val="28"/>
              </w:rPr>
              <w:t>H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5</w:t>
            </w:r>
            <w:r w:rsidR="002C28D7" w:rsidRPr="002C28D7">
              <w:rPr>
                <w:rFonts w:cs="B Mitra"/>
                <w:sz w:val="28"/>
                <w:szCs w:val="28"/>
              </w:rPr>
              <w:t>OP(C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2</w:t>
            </w:r>
            <w:r w:rsidR="002C28D7" w:rsidRPr="002C28D7">
              <w:rPr>
                <w:rFonts w:cs="B Mitra"/>
                <w:sz w:val="28"/>
                <w:szCs w:val="28"/>
              </w:rPr>
              <w:t>H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5</w:t>
            </w:r>
            <w:r w:rsidR="002C28D7" w:rsidRPr="002C28D7">
              <w:rPr>
                <w:rFonts w:cs="B Mitra"/>
                <w:sz w:val="28"/>
                <w:szCs w:val="28"/>
              </w:rPr>
              <w:t xml:space="preserve">)(=S)S(C 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6</w:t>
            </w:r>
            <w:r w:rsidR="002C28D7" w:rsidRPr="002C28D7">
              <w:rPr>
                <w:rFonts w:cs="B Mitra"/>
                <w:sz w:val="28"/>
                <w:szCs w:val="28"/>
              </w:rPr>
              <w:t>H</w:t>
            </w:r>
            <w:r w:rsidR="002C28D7" w:rsidRPr="002C28D7">
              <w:rPr>
                <w:rFonts w:cs="B Mitra"/>
                <w:sz w:val="28"/>
                <w:szCs w:val="28"/>
                <w:vertAlign w:val="subscript"/>
              </w:rPr>
              <w:t>5</w:t>
            </w:r>
            <w:r w:rsidR="002C28D7" w:rsidRPr="002C28D7">
              <w:rPr>
                <w:rFonts w:cs="B Mitra"/>
                <w:sz w:val="28"/>
                <w:szCs w:val="28"/>
              </w:rPr>
              <w:t>)</w:t>
            </w:r>
          </w:p>
        </w:tc>
      </w:tr>
      <w:tr w:rsidR="00DC62BE" w:rsidRPr="00A72BD9" w:rsidTr="00DC62BE">
        <w:trPr>
          <w:trHeight w:val="393"/>
        </w:trPr>
        <w:tc>
          <w:tcPr>
            <w:tcW w:w="9560" w:type="dxa"/>
            <w:gridSpan w:val="3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4" w:space="0" w:color="auto"/>
            </w:tcBorders>
          </w:tcPr>
          <w:p w:rsidR="004D1C90" w:rsidRPr="002C28D7" w:rsidRDefault="00DC62BE" w:rsidP="002C28D7">
            <w:pPr>
              <w:rPr>
                <w:rFonts w:cs="B Mitra"/>
                <w:sz w:val="28"/>
                <w:szCs w:val="28"/>
                <w:rtl/>
              </w:rPr>
            </w:pPr>
            <w:r w:rsidRPr="002C28D7">
              <w:rPr>
                <w:rFonts w:cs="B Mitra"/>
                <w:b/>
                <w:bCs/>
                <w:sz w:val="28"/>
                <w:szCs w:val="28"/>
                <w:rtl/>
              </w:rPr>
              <w:t xml:space="preserve">اسامی </w:t>
            </w:r>
            <w:r w:rsidR="004D1C90" w:rsidRPr="002C28D7">
              <w:rPr>
                <w:rFonts w:cs="B Mitra"/>
                <w:b/>
                <w:bCs/>
                <w:sz w:val="28"/>
                <w:szCs w:val="28"/>
                <w:rtl/>
              </w:rPr>
              <w:t>دیگر</w:t>
            </w:r>
            <w:r w:rsidRPr="002C28D7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95AA0">
              <w:rPr>
                <w:rFonts w:cs="B Mitra"/>
                <w:sz w:val="28"/>
                <w:szCs w:val="28"/>
                <w:rtl/>
              </w:rPr>
              <w:t>فونوفوس</w:t>
            </w:r>
            <w:r w:rsidR="00995AA0"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2C28D7">
              <w:rPr>
                <w:rFonts w:cs="B Mitra"/>
                <w:sz w:val="28"/>
                <w:szCs w:val="28"/>
                <w:rtl/>
              </w:rPr>
              <w:t>؛</w:t>
            </w:r>
          </w:p>
          <w:p w:rsidR="00DC62BE" w:rsidRPr="002C28D7" w:rsidRDefault="00EE6C7B" w:rsidP="00EE6C7B">
            <w:pPr>
              <w:rPr>
                <w:rFonts w:cs="B Mitra"/>
                <w:sz w:val="28"/>
                <w:szCs w:val="28"/>
              </w:rPr>
            </w:pPr>
            <w:r w:rsidRPr="002C28D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C28D7" w:rsidRPr="002C28D7">
              <w:rPr>
                <w:rFonts w:cs="B Mitra"/>
                <w:sz w:val="28"/>
                <w:szCs w:val="28"/>
              </w:rPr>
              <w:t xml:space="preserve">Ethyl </w:t>
            </w:r>
            <w:proofErr w:type="spellStart"/>
            <w:r w:rsidR="002C28D7" w:rsidRPr="002C28D7">
              <w:rPr>
                <w:rFonts w:cs="B Mitra"/>
                <w:sz w:val="28"/>
                <w:szCs w:val="28"/>
              </w:rPr>
              <w:t>phosphonodithioic</w:t>
            </w:r>
            <w:proofErr w:type="spellEnd"/>
            <w:r w:rsidR="002C28D7" w:rsidRPr="002C28D7">
              <w:rPr>
                <w:rFonts w:cs="B Mitra"/>
                <w:sz w:val="28"/>
                <w:szCs w:val="28"/>
              </w:rPr>
              <w:t xml:space="preserve"> acid, O-ethyl S-phenyl ester</w:t>
            </w:r>
          </w:p>
          <w:p w:rsidR="002C28D7" w:rsidRPr="002C28D7" w:rsidRDefault="002C28D7" w:rsidP="00EE6C7B">
            <w:pPr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2C28D7">
              <w:rPr>
                <w:rFonts w:cs="B Mitra"/>
                <w:sz w:val="28"/>
                <w:szCs w:val="28"/>
              </w:rPr>
              <w:t>Phosphonodithioic</w:t>
            </w:r>
            <w:proofErr w:type="spellEnd"/>
            <w:r w:rsidRPr="002C28D7">
              <w:rPr>
                <w:rFonts w:cs="B Mitra"/>
                <w:sz w:val="28"/>
                <w:szCs w:val="28"/>
              </w:rPr>
              <w:t xml:space="preserve"> acid, ethyl-, O-ethyl S-phenyl ester</w:t>
            </w:r>
          </w:p>
        </w:tc>
      </w:tr>
      <w:tr w:rsidR="00BC3AA5" w:rsidRPr="00A72BD9" w:rsidTr="00DC62BE">
        <w:tc>
          <w:tcPr>
            <w:tcW w:w="9560" w:type="dxa"/>
            <w:gridSpan w:val="3"/>
            <w:tcBorders>
              <w:top w:val="single" w:sz="2" w:space="0" w:color="FFFFFF" w:themeColor="background1"/>
            </w:tcBorders>
          </w:tcPr>
          <w:p w:rsidR="00BC3AA5" w:rsidRPr="000E5F19" w:rsidRDefault="00BC3AA5" w:rsidP="002C28D7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>ویژگی ها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C28D7">
              <w:rPr>
                <w:rFonts w:cs="B Mitra" w:hint="cs"/>
                <w:sz w:val="28"/>
                <w:szCs w:val="28"/>
                <w:rtl/>
              </w:rPr>
              <w:t>مایع؛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دانسیته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0E5F19">
              <w:rPr>
                <w:rFonts w:cs="B Mitra"/>
                <w:sz w:val="28"/>
                <w:szCs w:val="28"/>
              </w:rPr>
              <w:t>g/</w:t>
            </w:r>
            <w:proofErr w:type="spellStart"/>
            <w:r w:rsidR="002B6596" w:rsidRPr="000E5F19">
              <w:rPr>
                <w:rFonts w:cs="B Mitra"/>
                <w:sz w:val="28"/>
                <w:szCs w:val="28"/>
              </w:rPr>
              <w:t>mL</w:t>
            </w:r>
            <w:proofErr w:type="spellEnd"/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C28D7">
              <w:rPr>
                <w:rFonts w:cs="B Mitra" w:hint="cs"/>
                <w:sz w:val="28"/>
                <w:szCs w:val="28"/>
                <w:rtl/>
              </w:rPr>
              <w:t>16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/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>1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در  </w:t>
            </w:r>
            <w:r w:rsidR="002B6596" w:rsidRPr="000E5F19">
              <w:rPr>
                <w:rFonts w:cs="B Mitra"/>
                <w:sz w:val="28"/>
                <w:szCs w:val="28"/>
              </w:rPr>
              <w:t>˚c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>20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B07A8" w:rsidRDefault="00BC3AA5" w:rsidP="002C28D7">
            <w:pPr>
              <w:rPr>
                <w:rFonts w:cs="B Mitra"/>
                <w:sz w:val="26"/>
                <w:szCs w:val="26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حدمجاز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  <w:r w:rsidR="0034331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2B6596" w:rsidRPr="00A90489">
              <w:rPr>
                <w:rFonts w:cs="B Mitra"/>
                <w:b/>
                <w:bCs/>
                <w:sz w:val="26"/>
                <w:szCs w:val="26"/>
              </w:rPr>
              <w:t>OSHA</w:t>
            </w:r>
            <w:r w:rsidR="002B6596" w:rsidRPr="00A72BD9">
              <w:rPr>
                <w:rFonts w:cs="B Mitra"/>
                <w:sz w:val="26"/>
                <w:szCs w:val="26"/>
              </w:rPr>
              <w:t>:</w:t>
            </w:r>
            <w:r w:rsidR="00275E0D">
              <w:rPr>
                <w:rFonts w:cs="B Mitra"/>
                <w:sz w:val="26"/>
                <w:szCs w:val="26"/>
              </w:rPr>
              <w:t>0.</w:t>
            </w:r>
            <w:r w:rsidR="002C28D7">
              <w:rPr>
                <w:rFonts w:cs="B Mitra"/>
                <w:sz w:val="26"/>
                <w:szCs w:val="26"/>
              </w:rPr>
              <w:t>1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343314">
              <w:rPr>
                <w:rFonts w:cs="B Mitra"/>
                <w:sz w:val="26"/>
                <w:szCs w:val="26"/>
              </w:rPr>
              <w:t xml:space="preserve"> </w:t>
            </w:r>
            <w:r w:rsidR="004B58A6">
              <w:rPr>
                <w:rFonts w:cs="B Mitra"/>
                <w:sz w:val="26"/>
                <w:szCs w:val="26"/>
              </w:rPr>
              <w:t xml:space="preserve">   </w:t>
            </w:r>
            <w:r w:rsidR="00275E0D">
              <w:rPr>
                <w:rFonts w:cs="B Mitra"/>
                <w:sz w:val="26"/>
                <w:szCs w:val="26"/>
              </w:rPr>
              <w:t xml:space="preserve">    </w:t>
            </w:r>
            <w:r w:rsidR="004B58A6">
              <w:rPr>
                <w:rFonts w:cs="B Mitra"/>
                <w:sz w:val="26"/>
                <w:szCs w:val="26"/>
              </w:rPr>
              <w:t xml:space="preserve">  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B6596" w:rsidRPr="00A90489">
              <w:rPr>
                <w:rFonts w:cs="B Mitra"/>
                <w:b/>
                <w:bCs/>
                <w:sz w:val="26"/>
                <w:szCs w:val="26"/>
              </w:rPr>
              <w:t>NIOSH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: </w:t>
            </w:r>
            <w:r w:rsidR="00275E0D">
              <w:rPr>
                <w:rFonts w:cs="B Mitra"/>
                <w:sz w:val="26"/>
                <w:szCs w:val="26"/>
              </w:rPr>
              <w:t>0.</w:t>
            </w:r>
            <w:r w:rsidR="002C28D7">
              <w:rPr>
                <w:rFonts w:cs="B Mitra"/>
                <w:sz w:val="26"/>
                <w:szCs w:val="26"/>
              </w:rPr>
              <w:t>1</w:t>
            </w:r>
            <w:r w:rsidR="00275E0D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F748A8" w:rsidRPr="00343314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 xml:space="preserve">    </w:t>
            </w:r>
            <w:r w:rsidR="004B58A6">
              <w:rPr>
                <w:rFonts w:cs="B Mitra"/>
                <w:sz w:val="26"/>
                <w:szCs w:val="26"/>
              </w:rPr>
              <w:t xml:space="preserve">  </w:t>
            </w:r>
            <w:r w:rsidR="00F47F62" w:rsidRPr="00A72BD9">
              <w:rPr>
                <w:rFonts w:cs="B Mitra"/>
                <w:sz w:val="26"/>
                <w:szCs w:val="26"/>
              </w:rPr>
              <w:t xml:space="preserve"> </w:t>
            </w:r>
            <w:r w:rsidR="00F47F62" w:rsidRPr="00A90489">
              <w:rPr>
                <w:rFonts w:cs="B Mitra"/>
                <w:b/>
                <w:bCs/>
                <w:sz w:val="26"/>
                <w:szCs w:val="26"/>
              </w:rPr>
              <w:t>ACGIH</w:t>
            </w:r>
            <w:r w:rsidR="00F47F62" w:rsidRPr="00A72BD9">
              <w:rPr>
                <w:rFonts w:cs="B Mitra"/>
                <w:sz w:val="26"/>
                <w:szCs w:val="26"/>
              </w:rPr>
              <w:t>:</w:t>
            </w:r>
            <w:r w:rsidR="00F748A8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0.</w:t>
            </w:r>
            <w:r w:rsidR="002C28D7">
              <w:rPr>
                <w:rFonts w:cs="B Mitra"/>
                <w:sz w:val="26"/>
                <w:szCs w:val="26"/>
              </w:rPr>
              <w:t>1</w:t>
            </w:r>
            <w:r w:rsidR="00275E0D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275E0D">
              <w:rPr>
                <w:rFonts w:cs="B Mitra"/>
                <w:sz w:val="26"/>
                <w:szCs w:val="26"/>
              </w:rPr>
              <w:t xml:space="preserve"> </w:t>
            </w:r>
            <w:r w:rsidR="00AB07A8">
              <w:rPr>
                <w:rFonts w:cs="B Mitra"/>
                <w:sz w:val="26"/>
                <w:szCs w:val="26"/>
              </w:rPr>
              <w:t>(skin)</w:t>
            </w:r>
            <w:r w:rsidR="00275E0D">
              <w:rPr>
                <w:rFonts w:cs="B Mitra"/>
                <w:sz w:val="26"/>
                <w:szCs w:val="26"/>
              </w:rPr>
              <w:t xml:space="preserve">       </w:t>
            </w:r>
            <w:r w:rsidR="00AB07A8">
              <w:rPr>
                <w:rFonts w:cs="B Mitra"/>
                <w:sz w:val="26"/>
                <w:szCs w:val="26"/>
              </w:rPr>
              <w:t xml:space="preserve">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احتیاطات ویژه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A72BD9" w:rsidRDefault="00995AA0" w:rsidP="000E5F19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/>
                <w:sz w:val="28"/>
                <w:szCs w:val="28"/>
                <w:rtl/>
              </w:rPr>
              <w:t>دیفونات</w:t>
            </w:r>
            <w:r w:rsidR="000E5F19" w:rsidRPr="000E5F19">
              <w:rPr>
                <w:rFonts w:cs="B Mitra"/>
                <w:sz w:val="28"/>
                <w:szCs w:val="28"/>
                <w:rtl/>
              </w:rPr>
              <w:t xml:space="preserve"> بسیار سمی بوده و در هنگام کار با آن، باید احتیاطات ویژه ای به منظور اجتناب از تنفس یا تماس پوستی مانند استفاده از دستکش و لباس های مناسب صورت بگیرد.  تولوئن آتش گیر و سمی می باشد. استون نیز آتش گیر است. باید همه نمونه ها را زیر هود آماده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مواد و محلولهای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4E5D41" w:rsidRPr="00EE6C7B" w:rsidRDefault="00995AA0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/>
                <w:sz w:val="28"/>
                <w:szCs w:val="28"/>
                <w:rtl/>
              </w:rPr>
              <w:t>دیفونات</w:t>
            </w:r>
            <w:r w:rsidR="000E5F19" w:rsidRPr="00EE6C7B">
              <w:rPr>
                <w:rFonts w:cs="B Mitra"/>
                <w:sz w:val="28"/>
                <w:szCs w:val="28"/>
                <w:rtl/>
              </w:rPr>
              <w:t xml:space="preserve"> و تری فنیل فسفات (اختیاری)؛ با درجه خلوص آنالیتیکی</w:t>
            </w:r>
          </w:p>
          <w:p w:rsidR="004E5D41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تولوئن با درجه خلوص آنالیتیکی علف کش </w:t>
            </w:r>
          </w:p>
          <w:p w:rsidR="000E5F19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استون با خلوص آزمایشگاهی  </w:t>
            </w:r>
            <w:r w:rsidRPr="00EE6C7B">
              <w:rPr>
                <w:rFonts w:cs="B Mitra"/>
                <w:sz w:val="28"/>
                <w:szCs w:val="28"/>
              </w:rPr>
              <w:t>ACS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یا بالاتر </w:t>
            </w:r>
          </w:p>
          <w:p w:rsidR="000E5F19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واجذب، 50 میلی لیتر استون را در یک </w:t>
            </w:r>
            <w:r w:rsidRPr="00EE6C7B">
              <w:rPr>
                <w:rFonts w:cs="B Mitra"/>
                <w:sz w:val="28"/>
                <w:szCs w:val="28"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  <w:rtl/>
              </w:rPr>
              <w:t>بالن ژوژه 500 میلی لیتری ریخته و آن را با تولوئن به حجم برسانید.</w:t>
            </w:r>
          </w:p>
          <w:p w:rsidR="000E5F19" w:rsidRPr="00EE6C7B" w:rsidRDefault="000E5F19" w:rsidP="00EE6C7B">
            <w:pPr>
              <w:pStyle w:val="ListParagraph"/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>نکته: برای تعیین استاندارد داخلی بهینه، 1 میلی لیتر محلول 5 میلی گرم بر میلی لیتر تری فنیل فسفات در تولوئن را به 500 میلی لیتر محلول واجذب اضافه کنید.</w:t>
            </w:r>
          </w:p>
          <w:p w:rsidR="00F41B21" w:rsidRPr="00EE6C7B" w:rsidRDefault="008F3F2A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استوک </w:t>
            </w:r>
            <w:r w:rsidR="004E5D41" w:rsidRPr="00EE6C7B">
              <w:rPr>
                <w:rFonts w:cs="B Mitra"/>
                <w:sz w:val="28"/>
                <w:szCs w:val="28"/>
                <w:rtl/>
              </w:rPr>
              <w:t xml:space="preserve">کالیبراسیون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Pr="00EE6C7B">
              <w:rPr>
                <w:rFonts w:cs="B Mitra"/>
                <w:sz w:val="28"/>
                <w:szCs w:val="28"/>
              </w:rPr>
              <w:t>mg/</w:t>
            </w:r>
            <w:proofErr w:type="spellStart"/>
            <w:r w:rsidR="004E5D41" w:rsidRPr="00EE6C7B">
              <w:rPr>
                <w:rFonts w:cs="B Mitra"/>
                <w:sz w:val="28"/>
                <w:szCs w:val="28"/>
              </w:rPr>
              <w:t>m</w:t>
            </w:r>
            <w:r w:rsidRPr="00EE6C7B">
              <w:rPr>
                <w:rFonts w:cs="B Mitra"/>
                <w:sz w:val="28"/>
                <w:szCs w:val="28"/>
              </w:rPr>
              <w:t>L</w:t>
            </w:r>
            <w:proofErr w:type="spellEnd"/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10 ؛ محلول های استاندارد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 را در ترکیب تولوئن/استون با نسبت حجمی (</w:t>
            </w:r>
            <w:r w:rsidR="00F41B21" w:rsidRPr="00EE6C7B">
              <w:rPr>
                <w:rFonts w:cs="B Mitra"/>
                <w:sz w:val="28"/>
                <w:szCs w:val="28"/>
              </w:rPr>
              <w:t>V/V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) 90/10 تهیه کنید.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 در حداقل 10 میلی گرم بر میلی لیتر قابل حل می باشد.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مورد استفاده برای کالیبراسیون؛</w:t>
            </w:r>
            <w:r w:rsidR="008F3F2A"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ممکن است حاوی بیشتر از یک آنالیت باشد. به عنوان نمونه: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0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SS-1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: محلول استوک نشان داده شده در ستون </w:t>
            </w:r>
            <w:r w:rsidRPr="00EE6C7B">
              <w:rPr>
                <w:rFonts w:cs="B Mitra"/>
                <w:sz w:val="28"/>
                <w:szCs w:val="28"/>
              </w:rPr>
              <w:t>F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جدول 1 را تا 10 میلی لیتر با تولوئن یا نسبت حجمی 90/10 تولوئن/استون رقیق کنید.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0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SS-2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: یک میلی لیتر از محلول  </w:t>
            </w:r>
            <w:r w:rsidRPr="00EE6C7B">
              <w:rPr>
                <w:rFonts w:cs="B Mitra"/>
                <w:sz w:val="28"/>
                <w:szCs w:val="28"/>
              </w:rPr>
              <w:t>SS-1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 را با استفاده از تولوئن در یک بالن ژوژه 10 میلی لیتری رقیق کنید</w:t>
            </w:r>
          </w:p>
          <w:p w:rsidR="00F47F62" w:rsidRPr="00EE6C7B" w:rsidRDefault="00EE6C7B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  <w:rtl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>گازهای خالص شامل: هلیوم، هیدروژن، نیتروژن، هوای خشک و اکسیژن ( اگر مورد نیاز آشکارساز باشد).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وسایل و تجهیزات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4D1C90" w:rsidRDefault="00F47F62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نمونه بردار: لوله شیشه ای، با طول </w:t>
            </w:r>
            <w:r w:rsidRPr="004D1C90">
              <w:rPr>
                <w:rFonts w:cs="B Mitra"/>
                <w:sz w:val="28"/>
                <w:szCs w:val="28"/>
              </w:rPr>
              <w:t>cm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5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، قطر خارجی </w:t>
            </w:r>
            <w:r w:rsidRPr="004D1C90">
              <w:rPr>
                <w:rFonts w:cs="B Mitra"/>
                <w:sz w:val="28"/>
                <w:szCs w:val="28"/>
              </w:rPr>
              <w:t>mm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13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و قطر داخلی </w:t>
            </w:r>
            <w:r w:rsidRPr="004D1C90">
              <w:rPr>
                <w:rFonts w:cs="B Mitra"/>
                <w:sz w:val="28"/>
                <w:szCs w:val="28"/>
              </w:rPr>
              <w:t>mm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؛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با خروجی که به یک لوله ای با طول 25 میلی متر و قطر خارجی 6 میلی متر ختم می شود. بخش وسیع تر لوله حاوی 270 میلی گرم جاذب </w:t>
            </w:r>
            <w:r w:rsidR="00EE6C7B" w:rsidRPr="004D1C90">
              <w:rPr>
                <w:rFonts w:cs="B Mitra"/>
                <w:sz w:val="28"/>
                <w:szCs w:val="28"/>
              </w:rPr>
              <w:t>XAD-2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با مش 20/60 بوده که توسط یک فیلتر با الیاف کوارتز و یک حلقه نگهدارنده از جنس پلی تترا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lastRenderedPageBreak/>
              <w:t xml:space="preserve">فلورواتیلن در محل نگه داشته می شود. بخش جلویی لوله با استفاده از  یک لایه فوم پلی اورتان از بخش عقبی که حاوی 140 میلی گرم جاذب </w:t>
            </w:r>
            <w:r w:rsidR="00EE6C7B" w:rsidRPr="004D1C90">
              <w:rPr>
                <w:rFonts w:cs="B Mitra"/>
                <w:sz w:val="28"/>
                <w:szCs w:val="28"/>
              </w:rPr>
              <w:t>XAD-2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جدا شده است. بخش عقبی توسط یک لایه فوم پلی اورتان در محل نگه داشته شده است. </w:t>
            </w:r>
            <w:r w:rsidRPr="004D1C90">
              <w:rPr>
                <w:rFonts w:cs="B Mitra"/>
                <w:sz w:val="28"/>
                <w:szCs w:val="28"/>
                <w:rtl/>
              </w:rPr>
              <w:t>لوله ها در بازار موجود می باشند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</w:rPr>
              <w:t>(OVS-2)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. </w:t>
            </w:r>
          </w:p>
          <w:p w:rsidR="00EE6C7B" w:rsidRPr="004D1C90" w:rsidRDefault="00EE6C7B" w:rsidP="004D1C90">
            <w:pPr>
              <w:pStyle w:val="ListParagraph"/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نکته: بعضی از لوله های </w:t>
            </w:r>
            <w:r w:rsidRPr="004D1C90">
              <w:rPr>
                <w:rFonts w:cs="B Mitra"/>
                <w:sz w:val="28"/>
                <w:szCs w:val="28"/>
              </w:rPr>
              <w:t>OVS-2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حاوی فیلترهای فایبرگلاس می باشند. به هر حال این لوله ها، برای آنالیت های قطبی تر (آمیدها، فسفرآمیدها و سولفوکسیدها) خیلی خوب عمل نمی کنند</w:t>
            </w:r>
            <w:r w:rsidR="00504E73"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پمپ نمونه برداری فردی با دبی </w:t>
            </w:r>
            <w:r w:rsidRPr="004D1C90">
              <w:rPr>
                <w:rFonts w:cs="B Mitra"/>
                <w:sz w:val="28"/>
                <w:szCs w:val="28"/>
              </w:rPr>
              <w:t>L/min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4D1C90">
              <w:rPr>
                <w:rFonts w:cstheme="minorHAnsi"/>
                <w:sz w:val="28"/>
                <w:szCs w:val="28"/>
                <w:rtl/>
              </w:rPr>
              <w:t>–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2</w:t>
            </w:r>
            <w:r w:rsidRPr="004D1C90">
              <w:rPr>
                <w:rFonts w:cs="B Mitra"/>
                <w:sz w:val="28"/>
                <w:szCs w:val="28"/>
                <w:rtl/>
              </w:rPr>
              <w:t>/0 ، به همراه لوله های رابط قابل انعطاف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ترجیحا لوله سیلیکونی، پلی اتیلنی یا پلی تترا فلورواتیلنی متخلخل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دستگاه گازکروماتوگراف، با آشکارساز شعله ای-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نوری</w:t>
            </w:r>
            <w:r w:rsidRPr="004D1C90">
              <w:rPr>
                <w:rFonts w:cs="B Mitra"/>
                <w:sz w:val="28"/>
                <w:szCs w:val="28"/>
                <w:rtl/>
              </w:rPr>
              <w:t>،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فیلتر برای باند عبوری 525 نانومتر،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ثبت کننده نمودار، وستون</w:t>
            </w:r>
          </w:p>
          <w:p w:rsidR="00FA68DE" w:rsidRPr="004D1C90" w:rsidRDefault="00732822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ویال های شیشه ای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4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 میلی لیتری با درپوش پیچ دار </w:t>
            </w:r>
            <w:r w:rsidR="00FA68DE" w:rsidRPr="004D1C90">
              <w:rPr>
                <w:rFonts w:cs="B Mitra"/>
                <w:sz w:val="28"/>
                <w:szCs w:val="28"/>
              </w:rPr>
              <w:t>PTFE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؛ ویال شیشه ای نموگیر خودکار، 2 میلی لیتری با درپوش پیچ دار </w:t>
            </w:r>
            <w:r w:rsidR="00EE6C7B" w:rsidRPr="004D1C90">
              <w:rPr>
                <w:rFonts w:cs="B Mitra"/>
                <w:sz w:val="28"/>
                <w:szCs w:val="28"/>
              </w:rPr>
              <w:t>PTFE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سرنگ های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5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10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،</w:t>
            </w:r>
            <w:r w:rsidR="00121371" w:rsidRPr="004D1C90">
              <w:rPr>
                <w:rFonts w:cs="B Mitra"/>
                <w:sz w:val="28"/>
                <w:szCs w:val="28"/>
                <w:rtl/>
              </w:rPr>
              <w:t xml:space="preserve"> 50</w:t>
            </w:r>
            <w:r w:rsidR="00004BAA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و 100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میلی </w:t>
            </w:r>
            <w:r w:rsidR="00004BAA" w:rsidRPr="004D1C90">
              <w:rPr>
                <w:rFonts w:cs="B Mitra"/>
                <w:sz w:val="28"/>
                <w:szCs w:val="28"/>
                <w:rtl/>
              </w:rPr>
              <w:t>لیتری</w:t>
            </w:r>
            <w:r w:rsidR="00732822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برای تهیه محلول های استاندارد و تزریق به دستگاه </w:t>
            </w:r>
            <w:r w:rsidR="00EE6C7B" w:rsidRPr="004D1C90">
              <w:rPr>
                <w:rFonts w:cs="B Mitra"/>
                <w:sz w:val="28"/>
                <w:szCs w:val="28"/>
              </w:rPr>
              <w:t>GC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بالن ژوژه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2،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10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و 500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میلی لیتری</w:t>
            </w:r>
            <w:r w:rsidR="00121371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</w:p>
          <w:p w:rsidR="00A2272F" w:rsidRPr="004D1C90" w:rsidRDefault="00A2272F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حمام اولتراسونیک</w:t>
            </w:r>
          </w:p>
          <w:p w:rsidR="00A2272F" w:rsidRPr="00A72BD9" w:rsidRDefault="00A2272F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انبرک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نمونه برداری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A576ED" w:rsidRPr="004D1C90" w:rsidRDefault="00A576ED" w:rsidP="00A576ED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پمپ های نمونه بردار فردی را کالیبره کنید. ضمن اینکه در هنگام کالیبراسیون یک نمونه بردار را نیز به پمپ متصل کنید.</w:t>
            </w:r>
          </w:p>
          <w:p w:rsidR="00A576ED" w:rsidRPr="004D1C90" w:rsidRDefault="00A576ED" w:rsidP="00EE6C7B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نمونه بردار را توسط لوله های رابط قابل انعطاف به پمپ نمونه بردار فردی متصل کنید.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نمونه بردار باید به صورت عمودی  در منطقه تنفسی کارگران به گونه ای قرار گیرد که خللی در کار ایجاد نگردد.</w:t>
            </w:r>
          </w:p>
          <w:p w:rsidR="00A576ED" w:rsidRPr="004D1C90" w:rsidRDefault="00A576ED" w:rsidP="00EE6C7B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نمونه برداری را در یک دبی مشخص بین </w:t>
            </w:r>
            <w:r w:rsidRPr="004D1C90">
              <w:rPr>
                <w:rFonts w:cs="B Mitra"/>
                <w:sz w:val="28"/>
                <w:szCs w:val="28"/>
              </w:rPr>
              <w:t>L/min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4D1C90">
              <w:rPr>
                <w:rFonts w:cstheme="minorHAnsi"/>
                <w:sz w:val="28"/>
                <w:szCs w:val="28"/>
                <w:rtl/>
              </w:rPr>
              <w:t>–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20AB4" w:rsidRPr="004D1C90">
              <w:rPr>
                <w:rFonts w:cs="B Mitra"/>
                <w:sz w:val="28"/>
                <w:szCs w:val="28"/>
                <w:rtl/>
              </w:rPr>
              <w:t>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/0 برای عبور حجم هوای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تا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240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لیتر انجام دهید.</w:t>
            </w:r>
          </w:p>
          <w:p w:rsidR="00BC3AA5" w:rsidRPr="00A72BD9" w:rsidRDefault="00A576ED" w:rsidP="00920AB4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درپوش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پلاستیکی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نمونه بردار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را </w:t>
            </w:r>
            <w:r w:rsidRPr="004D1C90">
              <w:rPr>
                <w:rFonts w:cs="B Mitra"/>
                <w:sz w:val="28"/>
                <w:szCs w:val="28"/>
                <w:rtl/>
              </w:rPr>
              <w:t>گذاشته و</w:t>
            </w:r>
            <w:r w:rsidR="003A1204" w:rsidRPr="004D1C90">
              <w:rPr>
                <w:rFonts w:cs="B Mitra"/>
                <w:sz w:val="28"/>
                <w:szCs w:val="28"/>
                <w:rtl/>
              </w:rPr>
              <w:t xml:space="preserve"> آن را </w:t>
            </w:r>
            <w:r w:rsidRPr="004D1C90">
              <w:rPr>
                <w:rFonts w:cs="B Mitra"/>
                <w:sz w:val="28"/>
                <w:szCs w:val="28"/>
                <w:rtl/>
              </w:rPr>
              <w:t>با دقت برای انتقال بسته بندی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آماده سازی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4D1C90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درپوش را از قسمت بزرگ بردارید و حلقه نگدارنده پلی تترا فلورواتیلن را جدا کنید</w:t>
            </w:r>
            <w:r w:rsidRPr="004D1C90">
              <w:rPr>
                <w:rFonts w:cs="B Mitra"/>
                <w:sz w:val="28"/>
                <w:szCs w:val="28"/>
              </w:rPr>
              <w:t>;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فیلتر و بخش </w:t>
            </w:r>
            <w:r w:rsidRPr="004D1C90">
              <w:rPr>
                <w:rFonts w:cs="B Mitra"/>
                <w:sz w:val="28"/>
                <w:szCs w:val="28"/>
              </w:rPr>
              <w:t xml:space="preserve"> XAD-2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جلویی را به یک ویال 4 میلی لیتری منتقل کنید. لایه فوم پلی اورتان همراه با </w:t>
            </w:r>
            <w:r w:rsidRPr="004D1C90">
              <w:rPr>
                <w:rFonts w:cs="B Mitra"/>
                <w:sz w:val="28"/>
                <w:szCs w:val="28"/>
              </w:rPr>
              <w:t>XAD-2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باقیمانده را در ویال 4 میلی لیتری دیگر منتقل کنید.</w:t>
            </w:r>
          </w:p>
          <w:p w:rsidR="000A43F4" w:rsidRPr="004D1C90" w:rsidRDefault="000A43F4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proofErr w:type="spellStart"/>
            <w:proofErr w:type="gramStart"/>
            <w:r w:rsidRPr="004D1C90">
              <w:rPr>
                <w:rFonts w:cs="B Mitra"/>
                <w:sz w:val="28"/>
                <w:szCs w:val="28"/>
              </w:rPr>
              <w:t>mL</w:t>
            </w:r>
            <w:proofErr w:type="spellEnd"/>
            <w:proofErr w:type="gramEnd"/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4D1C90" w:rsidRPr="004D1C90">
              <w:rPr>
                <w:rFonts w:cs="B Mitra"/>
                <w:sz w:val="28"/>
                <w:szCs w:val="28"/>
                <w:rtl/>
              </w:rPr>
              <w:t>2 حلال واجذب را با استفاده از یک سرنگ 5 میلی لیتری  یا پیپت 2 میلی لیتری به  هر یک از ویال ها اضافه کنید. درپوش ویال ها را بگذارید</w:t>
            </w:r>
            <w:r w:rsidRPr="004D1C90">
              <w:rPr>
                <w:rFonts w:cs="B Mitra"/>
                <w:sz w:val="28"/>
                <w:szCs w:val="28"/>
                <w:rtl/>
              </w:rPr>
              <w:t>.</w:t>
            </w:r>
          </w:p>
          <w:p w:rsidR="000A43F4" w:rsidRPr="004D1C90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30 دقیقه صبر کنید، ویال ها را به طور تقریبی تا ارتفاع 15 میلی متری در حمام اولتراسونیک قرار دهید. به طور متناوب، ویال ها را به مدت 1 ساعت در یک شیکر قرار دهید</w:t>
            </w:r>
            <w:r w:rsidR="003A1204" w:rsidRPr="004D1C90">
              <w:rPr>
                <w:rFonts w:cs="B Mitra"/>
                <w:sz w:val="28"/>
                <w:szCs w:val="28"/>
                <w:rtl/>
              </w:rPr>
              <w:t>.</w:t>
            </w:r>
          </w:p>
          <w:p w:rsidR="004D1C90" w:rsidRPr="00A72BD9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1 تا 5/1 میلی لیتر از محتوی هر ویال 4 میلی لیتری خارج کرده و به یک ویال 2 میلی لیتری </w:t>
            </w:r>
            <w:r w:rsidRPr="004D1C90">
              <w:rPr>
                <w:rFonts w:cs="B Mitra"/>
                <w:sz w:val="28"/>
                <w:szCs w:val="28"/>
              </w:rPr>
              <w:t>GC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انتقال دهید. سپس سرپوش آن را گذاشته و آن را برچسب گذاری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کالیبراسیون و کنترل کیفی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9E5FB2" w:rsidRDefault="000A43F4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روزانه با حداقل 6 استاندارد کاربردی که گستره ی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آنالیز را برای</w:t>
            </w:r>
            <w:r w:rsidR="00476741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95AA0">
              <w:rPr>
                <w:rFonts w:cs="B Mitra"/>
                <w:color w:val="000000" w:themeColor="text1"/>
                <w:sz w:val="28"/>
                <w:szCs w:val="28"/>
                <w:rtl/>
              </w:rPr>
              <w:t>دیفونات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76741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در هر نمونه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پوشش دهد کالیبره کنید. 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lastRenderedPageBreak/>
              <w:t>مقدار مشخصی از</w:t>
            </w:r>
            <w:r w:rsidR="00920AB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محلول استاندارد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کالیبراسیون (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یا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مطابق با برنامه ارائه شده در جدول 11)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را در یک بالن ژوژه 2 میلی لیتری 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با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محلول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واجذب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به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حجم برسانید. </w:t>
            </w:r>
          </w:p>
          <w:p w:rsidR="006915C0" w:rsidRPr="009E5FB2" w:rsidRDefault="006915C0" w:rsidP="009E5FB2">
            <w:pPr>
              <w:ind w:left="1088" w:hanging="426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نکته: اگر محلول واجذب حاوی استاندارد داخلی باشد، 2 میلی لیتر از محلول واجذب را تحت جریان آرام نیتروژن در یک بالن ژوژه تغلیظ کرده تا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حجم مشخصی از محلول های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آماده کنید. بعد از اضافه کردن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به محلول واجذب تغلیظ شده ، آن را تا 2 میلی لیتر توسط  تولوئن یا محلول 90/10 تولوئن/ استون رقیق کنید.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یک شاهد کالیبراسیون از محلول واجذب  </w:t>
            </w:r>
            <w:proofErr w:type="spellStart"/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unspike</w:t>
            </w:r>
            <w:proofErr w:type="spellEnd"/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آماده کنید.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محلول فوق را به همراه نمونه های اصلی و شاهد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و نمونه های کنترل آزمایشگاهی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آنالیز کنید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(مراحل 1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- 3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نمونه برداری)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. 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منحنی کالیبراسیون را رسم کنید (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مساحت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 برابر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میکرو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گرم </w:t>
            </w:r>
            <w:r w:rsidR="00995AA0">
              <w:rPr>
                <w:rFonts w:cs="B Mitra"/>
                <w:color w:val="000000" w:themeColor="text1"/>
                <w:sz w:val="28"/>
                <w:szCs w:val="28"/>
                <w:rtl/>
              </w:rPr>
              <w:t>دیفونات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، یا اگر استاندارد داخلی (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</w:rPr>
              <w:t>IS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) استفاده شود( نسبت مساحت پیک </w:t>
            </w:r>
            <w:r w:rsidR="00995AA0">
              <w:rPr>
                <w:rFonts w:cs="B Mitra"/>
                <w:color w:val="000000" w:themeColor="text1"/>
                <w:sz w:val="28"/>
                <w:szCs w:val="28"/>
                <w:rtl/>
              </w:rPr>
              <w:t>دیفونات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به مساحت پیک استاندارد داخلی در برابر میکرو گرم </w:t>
            </w:r>
            <w:r w:rsidR="00995AA0">
              <w:rPr>
                <w:rFonts w:cs="B Mitra"/>
                <w:color w:val="000000" w:themeColor="text1"/>
                <w:sz w:val="28"/>
                <w:szCs w:val="28"/>
                <w:rtl/>
              </w:rPr>
              <w:t>دیفونات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نمونه های کنترل آزمایشگاهی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LCS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را توسط هر یک از ست های نمونه ها آماده کنید.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درپوش قسمت بزرگ لوله نمونه بردار را بردارید. سطح فیلتر با الیاف کوارتزی را با 30 میکرولیتر از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87B09"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="00C87B09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آغشته کنید. درپوش آن را گذاشته و اجازه دهید برای مدت حداقل 1 ساعت بماند. ترجیحا، این عمل باید به محض رسیدن نمونه ها صورت پذیرد و همراه با نمونه های اصلی تا هنگام آنالیز نگهداری شوند.</w:t>
            </w:r>
          </w:p>
          <w:p w:rsidR="00C87B09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یک نمونه بردار  </w:t>
            </w:r>
            <w:proofErr w:type="spellStart"/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unspike</w:t>
            </w:r>
            <w:proofErr w:type="spellEnd"/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بعنوان شاهد آماده کنید.</w:t>
            </w:r>
          </w:p>
          <w:p w:rsidR="00C87B09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محلول فوق را به همراه نمونه های اصلی و شاهد و محلول های استاندارد آنالیز کنید (مراحل 1- 3 نمونه برداری).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هنگامی که این روش را درمورد دیگر ترکیبات ارگانوفسفره به کار می برید، آزمایش کارایی جداسازی حداقل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DE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به صورت زیر اجرا می گردد :</w:t>
            </w:r>
            <w:r w:rsidR="009F396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3A1204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NIOSH 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OSHA PEL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، یا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ACGIH TLV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بر حسب میلی گرم بر متر مکعب تعیین کنید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آماده کنید. ( به جدول 1 مراجعه کرده و یا فرمول زیر را استفاده کنید که عبارتست از محاسبه وزن آنالیت برای اضافه کردن آن به 10 میلی لیتر تولوئن/استون 90/10)</w:t>
            </w:r>
          </w:p>
          <w:p w:rsidR="00C87B09" w:rsidRPr="009E5FB2" w:rsidRDefault="00C87B09" w:rsidP="009E5FB2">
            <w:pPr>
              <w:pStyle w:val="ListParagraph"/>
              <w:ind w:left="1080"/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برای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بزرگتر از 1 میلی گرم بر متر مکعب ( با فرض حجم کل 12 لیتر)،      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W=REL×4 m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vertAlign w:val="superscript"/>
              </w:rPr>
              <w:t>3</w:t>
            </w:r>
          </w:p>
          <w:p w:rsidR="00C87B09" w:rsidRPr="009E5FB2" w:rsidRDefault="00C87B09" w:rsidP="009E5FB2">
            <w:pPr>
              <w:pStyle w:val="ListParagraph"/>
              <w:ind w:left="1080"/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برای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کوچکتر مساوی1 میلی گرم بر متر </w:t>
            </w:r>
            <w:r w:rsid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مکعب ( با فرض حجم کل 120 لیتر)،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W=REL×40 m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vertAlign w:val="superscript"/>
              </w:rPr>
              <w:t>3</w:t>
            </w:r>
          </w:p>
          <w:p w:rsidR="00C87B09" w:rsidRPr="009E5FB2" w:rsidRDefault="00C87B09" w:rsidP="009E5FB2">
            <w:pPr>
              <w:ind w:left="1088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که در این جا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برابر با وزن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mg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آنالیت برای حل کردن آن در 10 میلی لیتر محلول جداسازی است.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=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10/W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میلی لیتر که در آن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) برابر با غلظت محلول اسپایک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بر حسب میلی گرم بر میلی لیتر می باشد.</w:t>
            </w:r>
          </w:p>
          <w:p w:rsidR="00C87B09" w:rsidRPr="009E5FB2" w:rsidRDefault="00C87B09" w:rsidP="009E5FB2">
            <w:pPr>
              <w:ind w:left="1088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=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×1/0 که در آن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برابر با غلظت محلول اسپایک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می باشد.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سه لوله نمونه بردار برای هر پنج غلظت انتخابی و سه شاهد آماده کنید. غلظت در هر مرحله را می توان با استفاده از فرمول موجود در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ENTRY20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، بخش دوم جدول 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محاسبه کرد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درپوش پلاستیکی را از بخش بزرگ انتهایی برداشته و حجم مناسبی از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در سطح فیلتر با الیاف کوارتزی مطابق با آنچه در بخش 1 جدول 1 ارائه شده ، استفاده کنید.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درپوش نمونه بردار را گذاشته و اجازه دهید که در طول شب باقی بماند.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lastRenderedPageBreak/>
              <w:t>لوله ها را برای آنالیز آماده کنید(مراحل 1 تا 4 آماده سازی)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توسط استانداردهای مایع آنالیز کنید( مراحل 1 و 2 اندازه گیری)</w:t>
            </w:r>
          </w:p>
          <w:p w:rsidR="009F3960" w:rsidRPr="009E5FB2" w:rsidRDefault="009F396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نموداری از راندمان جذب در برابر 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میکرو</w:t>
            </w:r>
            <w:r w:rsidR="009B31AA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گرم </w:t>
            </w:r>
            <w:r w:rsidR="00995AA0">
              <w:rPr>
                <w:rFonts w:cs="B Mitra"/>
                <w:color w:val="000000" w:themeColor="text1"/>
                <w:sz w:val="28"/>
                <w:szCs w:val="28"/>
                <w:rtl/>
              </w:rPr>
              <w:t>دیفونات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بازیافت شده ترسیم کنید.</w:t>
            </w:r>
          </w:p>
          <w:p w:rsidR="009F3960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ملاک جداسازی قابل قبول برای 6  استاندارد بالاتر از 75% با انحراف معیار کوچکتر مساوی 9% می باشد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اندازه گیری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دستگاه گازکروماتوگراف را بر اساس توصیه سازنده و تحت شرایط زیر تنظیم کرده و سپس بخشی از نمونه را یا به صورت دستی با استفاده از روش شستشو با حلال و یا با استفاده از نمونه بردار خودکار به دستگاه تزریق کنید.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آنالیت(ماده مورد تجزیه): </w:t>
            </w:r>
            <w:r w:rsidR="00995AA0">
              <w:rPr>
                <w:rFonts w:cs="B Mitra"/>
                <w:sz w:val="24"/>
                <w:szCs w:val="24"/>
                <w:rtl/>
              </w:rPr>
              <w:t>دیفونات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جداساز: </w:t>
            </w:r>
            <w:proofErr w:type="spellStart"/>
            <w:r w:rsidRPr="00A72BD9">
              <w:rPr>
                <w:rFonts w:cs="B Mitra"/>
                <w:sz w:val="24"/>
                <w:szCs w:val="24"/>
              </w:rPr>
              <w:t>mL</w:t>
            </w:r>
            <w:proofErr w:type="spellEnd"/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</w:t>
            </w:r>
            <w:r w:rsidR="009E5FB2"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E5FB2" w:rsidRPr="009E5FB2">
              <w:rPr>
                <w:rFonts w:cs="B Mitra"/>
                <w:sz w:val="24"/>
                <w:szCs w:val="24"/>
                <w:rtl/>
              </w:rPr>
              <w:t>تولوئن/استون با نسبت حجمی (</w:t>
            </w:r>
            <w:r w:rsidR="009E5FB2" w:rsidRPr="009E5FB2">
              <w:rPr>
                <w:rFonts w:cs="B Mitra"/>
                <w:sz w:val="24"/>
                <w:szCs w:val="24"/>
              </w:rPr>
              <w:t>V/V</w:t>
            </w:r>
            <w:r w:rsidR="009E5FB2" w:rsidRPr="009E5FB2">
              <w:rPr>
                <w:rFonts w:cs="B Mitra"/>
                <w:sz w:val="24"/>
                <w:szCs w:val="24"/>
                <w:rtl/>
              </w:rPr>
              <w:t>) 90/10</w:t>
            </w:r>
            <w:r w:rsidR="009B31A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>دمای تزریق:</w:t>
            </w:r>
            <w:r w:rsidR="00CB2725" w:rsidRPr="00A72BD9">
              <w:rPr>
                <w:rFonts w:cs="B Mitra"/>
                <w:sz w:val="24"/>
                <w:szCs w:val="24"/>
              </w:rPr>
              <w:t xml:space="preserve"> C 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240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 دمای آشکارساز: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215-180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Default="00CB2725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دمای ستون: 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275- 100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504E73" w:rsidRPr="00A72BD9" w:rsidRDefault="00504E73" w:rsidP="002C28D7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زمان ماند: </w:t>
            </w:r>
            <w:r w:rsidR="002C28D7">
              <w:rPr>
                <w:rFonts w:cs="B Mitra" w:hint="cs"/>
                <w:sz w:val="24"/>
                <w:szCs w:val="24"/>
                <w:rtl/>
              </w:rPr>
              <w:t>04</w:t>
            </w:r>
            <w:r>
              <w:rPr>
                <w:rFonts w:cs="B Mitra" w:hint="cs"/>
                <w:sz w:val="24"/>
                <w:szCs w:val="24"/>
                <w:rtl/>
              </w:rPr>
              <w:t>/</w:t>
            </w:r>
            <w:r w:rsidR="002C28D7">
              <w:rPr>
                <w:rFonts w:cs="B Mitra" w:hint="cs"/>
                <w:sz w:val="24"/>
                <w:szCs w:val="24"/>
                <w:rtl/>
              </w:rPr>
              <w:t>22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دقیقه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گاز حامل: هلیوم </w:t>
            </w:r>
          </w:p>
          <w:p w:rsidR="00CB2725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ستون: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موئین، سیلیکای ذوب شده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Pr="00A72BD9" w:rsidRDefault="00CB2725" w:rsidP="009E5FB2">
            <w:pPr>
              <w:ind w:left="720"/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نکته1: اگر سطح پیک بالاتر از گستره منحنی استانداردهای کاربردی بود، با </w:t>
            </w:r>
            <w:r w:rsidR="009E5FB2">
              <w:rPr>
                <w:rFonts w:cs="B Mitra" w:hint="cs"/>
                <w:sz w:val="28"/>
                <w:szCs w:val="28"/>
                <w:rtl/>
              </w:rPr>
              <w:t>حلال واجذب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رقیق کرده و مجددا آنالیز کنید و یک ضریب ترقیق مناسب در محاسبات وارد کنید.</w:t>
            </w:r>
          </w:p>
          <w:p w:rsidR="00CB2725" w:rsidRPr="00A72BD9" w:rsidRDefault="00CB2725" w:rsidP="009E5FB2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مساحت</w:t>
            </w:r>
            <w:r w:rsidR="0038633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>پیک</w:t>
            </w:r>
            <w:r w:rsidR="009E5FB2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="009E5FB2">
              <w:rPr>
                <w:rFonts w:cs="B Mitra" w:hint="cs"/>
                <w:sz w:val="28"/>
                <w:szCs w:val="28"/>
                <w:rtl/>
              </w:rPr>
              <w:t xml:space="preserve"> و استاندارد داخلی</w:t>
            </w:r>
            <w:r w:rsidRPr="009E5FB2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>را محاسبه کنید.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 w:rsidP="00504E73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مداخله گرها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  <w:r w:rsidR="00E05C5D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04E73">
              <w:rPr>
                <w:rFonts w:cs="B Mitra" w:hint="cs"/>
                <w:sz w:val="28"/>
                <w:szCs w:val="28"/>
                <w:rtl/>
              </w:rPr>
              <w:t xml:space="preserve">ارگانوفسفات ها مختلف می توانند به همراه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="00504E73">
              <w:rPr>
                <w:rFonts w:cs="B Mitra" w:hint="cs"/>
                <w:sz w:val="28"/>
                <w:szCs w:val="28"/>
                <w:rtl/>
              </w:rPr>
              <w:t xml:space="preserve"> واجذب شده و ایجاد تداخل نمایند</w:t>
            </w:r>
            <w:r w:rsidR="00386335">
              <w:rPr>
                <w:rFonts w:cs="B Mitra" w:hint="cs"/>
                <w:sz w:val="28"/>
                <w:szCs w:val="28"/>
                <w:rtl/>
              </w:rPr>
              <w:t>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محاسبات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جرم برحسب </w:t>
            </w:r>
            <w:r w:rsidR="00150538">
              <w:rPr>
                <w:rFonts w:cs="B Mitra"/>
                <w:sz w:val="28"/>
                <w:szCs w:val="28"/>
              </w:rPr>
              <w:t>m</w:t>
            </w:r>
            <w:r w:rsidRPr="00A72BD9">
              <w:rPr>
                <w:rFonts w:cs="B Mitra"/>
                <w:sz w:val="28"/>
                <w:szCs w:val="28"/>
              </w:rPr>
              <w:t>g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(تصحیح شده برای راندمان </w:t>
            </w:r>
            <w:r w:rsidR="00150538">
              <w:rPr>
                <w:rFonts w:cs="B Mitra" w:hint="cs"/>
                <w:sz w:val="28"/>
                <w:szCs w:val="28"/>
                <w:rtl/>
              </w:rPr>
              <w:t>وا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جذب)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موجود در بخش جلویی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لوله نمونه اصلی، و بخش جلویی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نمونه شاهد را محاسبه کنید.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 w:rsidRPr="00504E73">
              <w:rPr>
                <w:rFonts w:cs="B Mitra"/>
                <w:sz w:val="28"/>
                <w:szCs w:val="28"/>
                <w:rtl/>
              </w:rPr>
              <w:t xml:space="preserve">نکته: </w:t>
            </w:r>
            <w:r w:rsidR="009E5FB2" w:rsidRPr="00504E73">
              <w:rPr>
                <w:rFonts w:cs="B Mitra"/>
                <w:sz w:val="28"/>
                <w:szCs w:val="28"/>
                <w:rtl/>
              </w:rPr>
              <w:t xml:space="preserve">فیلتر با بخش جلویی ترکیب شده است. </w:t>
            </w:r>
            <w:r w:rsidRPr="00504E73">
              <w:rPr>
                <w:rFonts w:cs="B Mitra"/>
                <w:sz w:val="28"/>
                <w:szCs w:val="28"/>
                <w:rtl/>
              </w:rPr>
              <w:t>اگر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&gt;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/10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، به این معنی است که ماده به بخش عقبی نشت کرده و نمونه از دست می رود.</w:t>
            </w:r>
          </w:p>
          <w:p w:rsidR="00A72BD9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محاسبه غلظت </w:t>
            </w:r>
            <w:r w:rsidRPr="00A72BD9">
              <w:rPr>
                <w:rFonts w:cs="B Mitra"/>
                <w:sz w:val="28"/>
                <w:szCs w:val="28"/>
              </w:rPr>
              <w:t>(C)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95AA0">
              <w:rPr>
                <w:rFonts w:cs="B Mitra"/>
                <w:sz w:val="28"/>
                <w:szCs w:val="28"/>
                <w:rtl/>
              </w:rPr>
              <w:t>دیفونات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در حجم هوای نمونه برداری شده </w:t>
            </w:r>
            <w:r w:rsidRPr="00A72BD9">
              <w:rPr>
                <w:rFonts w:cs="B Mitra"/>
                <w:sz w:val="28"/>
                <w:szCs w:val="28"/>
              </w:rPr>
              <w:t>(V)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بر حسب لیتر: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</w:rPr>
            </w:pPr>
          </w:p>
          <w:p w:rsidR="00A72BD9" w:rsidRPr="00A72BD9" w:rsidRDefault="00A72BD9" w:rsidP="00A90489">
            <w:pPr>
              <w:pStyle w:val="ListParagraph"/>
              <w:bidi w:val="0"/>
              <w:rPr>
                <w:rFonts w:cs="B Mitra"/>
                <w:iCs/>
                <w:sz w:val="28"/>
                <w:szCs w:val="28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C= </m:t>
                </m:r>
                <m:f>
                  <m:f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B Mitra"/>
                            <w:iCs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+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>.</m:t>
                    </m:r>
                    <m:sSup>
                      <m:sSupPr>
                        <m:ctrlPr>
                          <w:rPr>
                            <w:rFonts w:ascii="Cambria Math" w:hAnsi="Cambria Math" w:cs="B Mitra"/>
                            <w:i/>
                            <w:iCs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V</m:t>
                    </m:r>
                  </m:den>
                </m:f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 , mg/</m:t>
                </m:r>
                <m:sSup>
                  <m:sSup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</w:tr>
    </w:tbl>
    <w:p w:rsidR="00101F45" w:rsidRDefault="00101F45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/>
    <w:p w:rsidR="00172290" w:rsidRPr="00172290" w:rsidRDefault="00172290" w:rsidP="00F353D2">
      <w:pPr>
        <w:tabs>
          <w:tab w:val="left" w:pos="3221"/>
        </w:tabs>
      </w:pPr>
      <w:r>
        <w:rPr>
          <w:rtl/>
        </w:rPr>
        <w:tab/>
      </w:r>
    </w:p>
    <w:sectPr w:rsidR="00172290" w:rsidRPr="00172290" w:rsidSect="00F353D2">
      <w:footerReference w:type="default" r:id="rId7"/>
      <w:pgSz w:w="11906" w:h="16838"/>
      <w:pgMar w:top="1440" w:right="1440" w:bottom="1440" w:left="1440" w:header="708" w:footer="708" w:gutter="0"/>
      <w:pgNumType w:start="962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D1F" w:rsidRDefault="007A4D1F" w:rsidP="00F353D2">
      <w:pPr>
        <w:spacing w:line="240" w:lineRule="auto"/>
      </w:pPr>
      <w:r>
        <w:separator/>
      </w:r>
    </w:p>
  </w:endnote>
  <w:endnote w:type="continuationSeparator" w:id="0">
    <w:p w:rsidR="007A4D1F" w:rsidRDefault="007A4D1F" w:rsidP="00F35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7434999"/>
      <w:docPartObj>
        <w:docPartGallery w:val="Page Numbers (Bottom of Page)"/>
        <w:docPartUnique/>
      </w:docPartObj>
    </w:sdtPr>
    <w:sdtContent>
      <w:p w:rsidR="00F353D2" w:rsidRDefault="00F353D2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965</w:t>
          </w:r>
        </w:fldSimple>
      </w:p>
    </w:sdtContent>
  </w:sdt>
  <w:p w:rsidR="00F353D2" w:rsidRDefault="00F353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D1F" w:rsidRDefault="007A4D1F" w:rsidP="00F353D2">
      <w:pPr>
        <w:spacing w:line="240" w:lineRule="auto"/>
      </w:pPr>
      <w:r>
        <w:separator/>
      </w:r>
    </w:p>
  </w:footnote>
  <w:footnote w:type="continuationSeparator" w:id="0">
    <w:p w:rsidR="007A4D1F" w:rsidRDefault="007A4D1F" w:rsidP="00F353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1D29"/>
    <w:multiLevelType w:val="hybridMultilevel"/>
    <w:tmpl w:val="AEFEDB44"/>
    <w:lvl w:ilvl="0" w:tplc="9CF04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70E94"/>
    <w:multiLevelType w:val="hybridMultilevel"/>
    <w:tmpl w:val="D3EC8866"/>
    <w:lvl w:ilvl="0" w:tplc="DAC2F60C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5B4107"/>
    <w:multiLevelType w:val="hybridMultilevel"/>
    <w:tmpl w:val="48567F7C"/>
    <w:lvl w:ilvl="0" w:tplc="E58A9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20AC"/>
    <w:multiLevelType w:val="hybridMultilevel"/>
    <w:tmpl w:val="F050B884"/>
    <w:lvl w:ilvl="0" w:tplc="DC345FEA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E15"/>
    <w:multiLevelType w:val="hybridMultilevel"/>
    <w:tmpl w:val="A426BDE4"/>
    <w:lvl w:ilvl="0" w:tplc="DB9A3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5549A"/>
    <w:multiLevelType w:val="hybridMultilevel"/>
    <w:tmpl w:val="D246522C"/>
    <w:lvl w:ilvl="0" w:tplc="9D9C0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21B25"/>
    <w:multiLevelType w:val="hybridMultilevel"/>
    <w:tmpl w:val="B8AE831A"/>
    <w:lvl w:ilvl="0" w:tplc="C8A2A5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B67D42"/>
    <w:multiLevelType w:val="hybridMultilevel"/>
    <w:tmpl w:val="22D465A8"/>
    <w:lvl w:ilvl="0" w:tplc="2954E762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EE27DB"/>
    <w:multiLevelType w:val="hybridMultilevel"/>
    <w:tmpl w:val="E5603756"/>
    <w:lvl w:ilvl="0" w:tplc="A5820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A3183"/>
    <w:multiLevelType w:val="hybridMultilevel"/>
    <w:tmpl w:val="9F0C164A"/>
    <w:lvl w:ilvl="0" w:tplc="DF5C5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AA5"/>
    <w:rsid w:val="00004BAA"/>
    <w:rsid w:val="00052440"/>
    <w:rsid w:val="000A43F4"/>
    <w:rsid w:val="000C2622"/>
    <w:rsid w:val="000E5F19"/>
    <w:rsid w:val="00101F45"/>
    <w:rsid w:val="00121371"/>
    <w:rsid w:val="00150538"/>
    <w:rsid w:val="001600CF"/>
    <w:rsid w:val="00172290"/>
    <w:rsid w:val="001F3E17"/>
    <w:rsid w:val="001F63D4"/>
    <w:rsid w:val="002035B8"/>
    <w:rsid w:val="00206A1A"/>
    <w:rsid w:val="00275E0D"/>
    <w:rsid w:val="002B6596"/>
    <w:rsid w:val="002C28D7"/>
    <w:rsid w:val="002D21D0"/>
    <w:rsid w:val="0031259A"/>
    <w:rsid w:val="00343314"/>
    <w:rsid w:val="00386335"/>
    <w:rsid w:val="003A1204"/>
    <w:rsid w:val="00445AE4"/>
    <w:rsid w:val="00476741"/>
    <w:rsid w:val="004B58A6"/>
    <w:rsid w:val="004C3F7F"/>
    <w:rsid w:val="004D1C90"/>
    <w:rsid w:val="004E5D41"/>
    <w:rsid w:val="00504E73"/>
    <w:rsid w:val="005A6A2E"/>
    <w:rsid w:val="0060742A"/>
    <w:rsid w:val="006915C0"/>
    <w:rsid w:val="006D6DA9"/>
    <w:rsid w:val="00732822"/>
    <w:rsid w:val="00744C6C"/>
    <w:rsid w:val="00767CBB"/>
    <w:rsid w:val="007A4D1F"/>
    <w:rsid w:val="007C39B0"/>
    <w:rsid w:val="0084403D"/>
    <w:rsid w:val="0089579E"/>
    <w:rsid w:val="008F3F2A"/>
    <w:rsid w:val="00920AB4"/>
    <w:rsid w:val="00922B26"/>
    <w:rsid w:val="00995AA0"/>
    <w:rsid w:val="009B31AA"/>
    <w:rsid w:val="009D73D2"/>
    <w:rsid w:val="009E5FB2"/>
    <w:rsid w:val="009F3783"/>
    <w:rsid w:val="009F3960"/>
    <w:rsid w:val="00A00F8C"/>
    <w:rsid w:val="00A2272F"/>
    <w:rsid w:val="00A2632D"/>
    <w:rsid w:val="00A576ED"/>
    <w:rsid w:val="00A72BD9"/>
    <w:rsid w:val="00A90489"/>
    <w:rsid w:val="00AB07A8"/>
    <w:rsid w:val="00B02761"/>
    <w:rsid w:val="00B73DC7"/>
    <w:rsid w:val="00BC3AA5"/>
    <w:rsid w:val="00BE0CBA"/>
    <w:rsid w:val="00C84FEB"/>
    <w:rsid w:val="00C87B09"/>
    <w:rsid w:val="00CB2725"/>
    <w:rsid w:val="00D736FE"/>
    <w:rsid w:val="00D877EB"/>
    <w:rsid w:val="00DA70F2"/>
    <w:rsid w:val="00DC263A"/>
    <w:rsid w:val="00DC62BE"/>
    <w:rsid w:val="00DE3D8B"/>
    <w:rsid w:val="00E05C5D"/>
    <w:rsid w:val="00E12906"/>
    <w:rsid w:val="00E14275"/>
    <w:rsid w:val="00EB5938"/>
    <w:rsid w:val="00EE6C7B"/>
    <w:rsid w:val="00F353D2"/>
    <w:rsid w:val="00F41B21"/>
    <w:rsid w:val="00F47F62"/>
    <w:rsid w:val="00F704A9"/>
    <w:rsid w:val="00F748A8"/>
    <w:rsid w:val="00FA68DE"/>
    <w:rsid w:val="00FC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F4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A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7F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2B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353D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53D2"/>
  </w:style>
  <w:style w:type="paragraph" w:styleId="Footer">
    <w:name w:val="footer"/>
    <w:basedOn w:val="Normal"/>
    <w:link w:val="FooterChar"/>
    <w:uiPriority w:val="99"/>
    <w:unhideWhenUsed/>
    <w:rsid w:val="00F353D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3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</dc:creator>
  <cp:lastModifiedBy>pedi</cp:lastModifiedBy>
  <cp:revision>37</cp:revision>
  <dcterms:created xsi:type="dcterms:W3CDTF">2011-06-15T20:35:00Z</dcterms:created>
  <dcterms:modified xsi:type="dcterms:W3CDTF">2011-10-07T23:41:00Z</dcterms:modified>
</cp:coreProperties>
</file>