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5E09C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قطران ذغال سنگ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5E09C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E09C1">
              <w:rPr>
                <w:rFonts w:cs="Arial"/>
                <w:b/>
                <w:bCs/>
                <w:sz w:val="28"/>
                <w:szCs w:val="28"/>
              </w:rPr>
              <w:t>Coal tar naphtha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E09C1" w:rsidRDefault="00BC3AA5" w:rsidP="005E09C1">
            <w:pPr>
              <w:rPr>
                <w:rFonts w:cs="B Mitra"/>
                <w:sz w:val="28"/>
                <w:szCs w:val="28"/>
                <w:rtl/>
              </w:rPr>
            </w:pPr>
            <w:r w:rsidRPr="005E09C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E09C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E09C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5E09C1">
              <w:rPr>
                <w:rFonts w:cs="B Mitra"/>
                <w:sz w:val="28"/>
                <w:szCs w:val="28"/>
              </w:rPr>
              <w:t>C</w:t>
            </w:r>
            <w:r w:rsidR="005E09C1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7D7341" w:rsidRPr="005E09C1">
              <w:rPr>
                <w:rFonts w:cs="B Mitra"/>
                <w:sz w:val="28"/>
                <w:szCs w:val="28"/>
              </w:rPr>
              <w:t>-C</w:t>
            </w:r>
            <w:r w:rsidR="005E09C1">
              <w:rPr>
                <w:rFonts w:cs="B Mitra"/>
                <w:sz w:val="28"/>
                <w:szCs w:val="28"/>
                <w:vertAlign w:val="subscript"/>
              </w:rPr>
              <w:t>10</w:t>
            </w:r>
          </w:p>
          <w:p w:rsidR="00BC3AA5" w:rsidRPr="005E09C1" w:rsidRDefault="007D7341" w:rsidP="005E09C1">
            <w:pPr>
              <w:rPr>
                <w:rFonts w:cs="B Mitra"/>
                <w:sz w:val="28"/>
                <w:szCs w:val="28"/>
                <w:rtl/>
              </w:rPr>
            </w:pPr>
            <w:r w:rsidRPr="005E09C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5E09C1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E09C1" w:rsidRPr="005E09C1">
              <w:rPr>
                <w:rFonts w:cs="B Mitra"/>
                <w:sz w:val="28"/>
                <w:szCs w:val="28"/>
                <w:rtl/>
              </w:rPr>
              <w:t>-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E09C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E09C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E09C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E09C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E09C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 w:rsidRPr="005E09C1">
              <w:rPr>
                <w:rFonts w:cs="B Mitra"/>
                <w:sz w:val="28"/>
                <w:szCs w:val="28"/>
              </w:rPr>
              <w:t>8030-30-6</w:t>
            </w:r>
          </w:p>
          <w:p w:rsidR="00BC3AA5" w:rsidRPr="005E09C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E09C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E09C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E09C1" w:rsidRPr="005E09C1">
              <w:rPr>
                <w:rFonts w:cs="B Mitra"/>
                <w:sz w:val="28"/>
                <w:szCs w:val="28"/>
              </w:rPr>
              <w:t>DE3030000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341" w:rsidRDefault="00BC3AA5" w:rsidP="005E09C1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هیدروکربن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آروماتیک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؛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190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110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>فشار بخار</w:t>
            </w:r>
            <w:r w:rsidR="005E09C1">
              <w:rPr>
                <w:rFonts w:cs="B Mitra" w:hint="cs"/>
                <w:sz w:val="28"/>
                <w:szCs w:val="28"/>
                <w:rtl/>
              </w:rPr>
              <w:t xml:space="preserve"> کمتر از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</w:rPr>
              <w:t>mmHg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5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7/0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D7341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89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0 </w:t>
            </w:r>
            <w:r w:rsidR="007D7341" w:rsidRPr="007D7341">
              <w:rPr>
                <w:rFonts w:cs="Times New Roman"/>
                <w:sz w:val="28"/>
                <w:szCs w:val="28"/>
                <w:rtl/>
              </w:rPr>
              <w:t>–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86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5E09C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5E09C1">
              <w:rPr>
                <w:rFonts w:cs="B Mitra"/>
                <w:sz w:val="26"/>
                <w:szCs w:val="26"/>
              </w:rPr>
              <w:t xml:space="preserve"> 400 mg/m</w:t>
            </w:r>
            <w:r w:rsidR="005E09C1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5E09C1">
              <w:rPr>
                <w:rFonts w:cs="B Mitra"/>
                <w:sz w:val="26"/>
                <w:szCs w:val="26"/>
              </w:rPr>
              <w:t xml:space="preserve">  (100 </w:t>
            </w:r>
            <w:proofErr w:type="spellStart"/>
            <w:r w:rsidR="005E09C1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E09C1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5E09C1">
              <w:rPr>
                <w:rFonts w:cs="B Mitra"/>
                <w:b/>
                <w:bCs/>
                <w:sz w:val="26"/>
                <w:szCs w:val="26"/>
              </w:rPr>
              <w:t xml:space="preserve">   </w:t>
            </w:r>
            <w:r w:rsidR="007D7341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5E09C1">
              <w:rPr>
                <w:rFonts w:cs="B Mitra"/>
                <w:sz w:val="26"/>
                <w:szCs w:val="26"/>
              </w:rPr>
              <w:t>400</w:t>
            </w:r>
            <w:r w:rsidR="00EA72E4">
              <w:rPr>
                <w:rFonts w:cs="B Mitra"/>
                <w:sz w:val="26"/>
                <w:szCs w:val="26"/>
              </w:rPr>
              <w:t xml:space="preserve">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EA72E4">
              <w:rPr>
                <w:rFonts w:cs="B Mitra"/>
                <w:sz w:val="26"/>
                <w:szCs w:val="26"/>
              </w:rPr>
              <w:t xml:space="preserve">  </w:t>
            </w:r>
            <w:r w:rsidR="005E09C1">
              <w:rPr>
                <w:rFonts w:cs="B Mitra"/>
                <w:sz w:val="26"/>
                <w:szCs w:val="26"/>
              </w:rPr>
              <w:t>(100</w:t>
            </w:r>
            <w:r w:rsidR="00EA72E4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5E09C1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E09C1">
              <w:rPr>
                <w:rFonts w:cs="B Mitra"/>
                <w:sz w:val="26"/>
                <w:szCs w:val="26"/>
              </w:rPr>
              <w:t>)</w:t>
            </w:r>
            <w:r w:rsidR="007D7341">
              <w:rPr>
                <w:rFonts w:cs="B Mitra"/>
                <w:sz w:val="26"/>
                <w:szCs w:val="26"/>
              </w:rPr>
              <w:t xml:space="preserve">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بالک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نمونه ای که حاوی 5/0 تا 8 میلی گرم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E09C1">
              <w:rPr>
                <w:rFonts w:cs="B Mitra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E09C1">
              <w:rPr>
                <w:rFonts w:cs="B Mitra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E09C1">
              <w:rPr>
                <w:rFonts w:cs="B Mitra"/>
                <w:sz w:val="24"/>
                <w:szCs w:val="24"/>
                <w:rtl/>
              </w:rPr>
              <w:t>قطران ذغال سنگ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05EA3" w:rsidRDefault="009F3960" w:rsidP="005E09C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کربن دی سولفید </w:t>
            </w:r>
          </w:p>
          <w:p w:rsidR="009F3960" w:rsidRPr="00A72BD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5E09C1">
              <w:rPr>
                <w:rFonts w:cs="B Mitra" w:hint="cs"/>
                <w:sz w:val="28"/>
                <w:szCs w:val="28"/>
                <w:rtl/>
              </w:rPr>
              <w:t>قطران ذغال سنگ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5E09C1">
              <w:rPr>
                <w:rFonts w:cs="B Mitra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E09C1">
              <w:rPr>
                <w:rFonts w:cs="B Mitra"/>
                <w:sz w:val="28"/>
                <w:szCs w:val="28"/>
                <w:rtl/>
              </w:rPr>
              <w:t>قطران ذغال سنگ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02919">
      <w:footerReference w:type="default" r:id="rId7"/>
      <w:pgSz w:w="11906" w:h="16838"/>
      <w:pgMar w:top="1440" w:right="1440" w:bottom="1440" w:left="1440" w:header="708" w:footer="708" w:gutter="0"/>
      <w:pgNumType w:start="61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DC" w:rsidRDefault="00E613DC" w:rsidP="00702CDA">
      <w:pPr>
        <w:spacing w:line="240" w:lineRule="auto"/>
      </w:pPr>
      <w:r>
        <w:separator/>
      </w:r>
    </w:p>
  </w:endnote>
  <w:endnote w:type="continuationSeparator" w:id="0">
    <w:p w:rsidR="00E613DC" w:rsidRDefault="00E613DC" w:rsidP="0070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103896"/>
      <w:docPartObj>
        <w:docPartGallery w:val="Page Numbers (Bottom of Page)"/>
        <w:docPartUnique/>
      </w:docPartObj>
    </w:sdtPr>
    <w:sdtContent>
      <w:p w:rsidR="00702CDA" w:rsidRDefault="00F0485E">
        <w:pPr>
          <w:pStyle w:val="Footer"/>
          <w:jc w:val="center"/>
        </w:pPr>
        <w:fldSimple w:instr=" PAGE   \* MERGEFORMAT ">
          <w:r w:rsidR="00F02919">
            <w:rPr>
              <w:noProof/>
              <w:rtl/>
            </w:rPr>
            <w:t>617</w:t>
          </w:r>
        </w:fldSimple>
      </w:p>
    </w:sdtContent>
  </w:sdt>
  <w:p w:rsidR="00702CDA" w:rsidRDefault="00702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DC" w:rsidRDefault="00E613DC" w:rsidP="00702CDA">
      <w:pPr>
        <w:spacing w:line="240" w:lineRule="auto"/>
      </w:pPr>
      <w:r>
        <w:separator/>
      </w:r>
    </w:p>
  </w:footnote>
  <w:footnote w:type="continuationSeparator" w:id="0">
    <w:p w:rsidR="00E613DC" w:rsidRDefault="00E613DC" w:rsidP="00702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3F0E21"/>
    <w:rsid w:val="00445AE4"/>
    <w:rsid w:val="00476741"/>
    <w:rsid w:val="0049356A"/>
    <w:rsid w:val="004B58A6"/>
    <w:rsid w:val="004C3F7F"/>
    <w:rsid w:val="004E5D41"/>
    <w:rsid w:val="005A1513"/>
    <w:rsid w:val="005A6A2E"/>
    <w:rsid w:val="005E09C1"/>
    <w:rsid w:val="006D6DA9"/>
    <w:rsid w:val="00702CDA"/>
    <w:rsid w:val="00722377"/>
    <w:rsid w:val="00732822"/>
    <w:rsid w:val="00744C6C"/>
    <w:rsid w:val="007C39B0"/>
    <w:rsid w:val="007D7341"/>
    <w:rsid w:val="0089579E"/>
    <w:rsid w:val="008B2E0B"/>
    <w:rsid w:val="008F3F2A"/>
    <w:rsid w:val="009169C8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387E"/>
    <w:rsid w:val="00BC3AA5"/>
    <w:rsid w:val="00BE0CBA"/>
    <w:rsid w:val="00C53D6D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613DC"/>
    <w:rsid w:val="00EA72E4"/>
    <w:rsid w:val="00F02919"/>
    <w:rsid w:val="00F0485E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C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CDA"/>
  </w:style>
  <w:style w:type="paragraph" w:styleId="Footer">
    <w:name w:val="footer"/>
    <w:basedOn w:val="Normal"/>
    <w:link w:val="FooterChar"/>
    <w:uiPriority w:val="99"/>
    <w:unhideWhenUsed/>
    <w:rsid w:val="00702C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2011-10-07T22:32:00Z</dcterms:modified>
</cp:coreProperties>
</file>