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310"/>
        <w:gridCol w:w="138"/>
        <w:gridCol w:w="4112"/>
      </w:tblGrid>
      <w:tr w:rsidR="001A2915" w:rsidRPr="00BC3AA5" w:rsidTr="001A2915">
        <w:tc>
          <w:tcPr>
            <w:tcW w:w="53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915" w:rsidRPr="00BC3AA5" w:rsidRDefault="001A2915" w:rsidP="001A2915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فسفر</w:t>
            </w:r>
          </w:p>
        </w:tc>
        <w:tc>
          <w:tcPr>
            <w:tcW w:w="42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915" w:rsidRPr="001A2915" w:rsidRDefault="001A2915" w:rsidP="001A2915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A2915">
              <w:rPr>
                <w:rFonts w:cs="Arial"/>
                <w:b/>
                <w:bCs/>
                <w:sz w:val="28"/>
                <w:szCs w:val="28"/>
              </w:rPr>
              <w:t>phosphorus</w:t>
            </w:r>
          </w:p>
        </w:tc>
      </w:tr>
      <w:tr w:rsidR="00BC3AA5" w:rsidRPr="00BC3AA5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0A7FE3" w:rsidRDefault="00BD44E3" w:rsidP="000A7FE3">
            <w:pPr>
              <w:rPr>
                <w:rFonts w:cs="B Mitra"/>
                <w:sz w:val="28"/>
                <w:szCs w:val="28"/>
              </w:rPr>
            </w:pPr>
            <w:r w:rsidRPr="000A7FE3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="00BC3AA5" w:rsidRPr="000A7FE3">
              <w:rPr>
                <w:rFonts w:cs="B Mitra"/>
                <w:sz w:val="28"/>
                <w:szCs w:val="28"/>
                <w:rtl/>
              </w:rPr>
              <w:t>:</w:t>
            </w:r>
            <w:r w:rsidRPr="000A7FE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A7FE3" w:rsidRPr="000A7FE3">
              <w:rPr>
                <w:rFonts w:cs="B Mitra"/>
                <w:sz w:val="28"/>
                <w:szCs w:val="28"/>
              </w:rPr>
              <w:t>P</w:t>
            </w:r>
          </w:p>
          <w:p w:rsidR="00BC3AA5" w:rsidRPr="000A7FE3" w:rsidRDefault="00BC3AA5" w:rsidP="000A7FE3">
            <w:pPr>
              <w:rPr>
                <w:rFonts w:cs="B Mitra"/>
                <w:sz w:val="28"/>
                <w:szCs w:val="28"/>
                <w:rtl/>
              </w:rPr>
            </w:pPr>
            <w:r w:rsidRPr="000A7FE3">
              <w:rPr>
                <w:rFonts w:cs="B Mitra"/>
                <w:b/>
                <w:bCs/>
                <w:sz w:val="28"/>
                <w:szCs w:val="28"/>
                <w:rtl/>
              </w:rPr>
              <w:t xml:space="preserve">وزن </w:t>
            </w:r>
            <w:r w:rsidR="00BD44E3" w:rsidRPr="000A7FE3">
              <w:rPr>
                <w:rFonts w:cs="B Mitra"/>
                <w:b/>
                <w:bCs/>
                <w:sz w:val="28"/>
                <w:szCs w:val="28"/>
                <w:rtl/>
              </w:rPr>
              <w:t>اتمی</w:t>
            </w:r>
            <w:r w:rsidRPr="000A7FE3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0A7FE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A7FE3" w:rsidRPr="000A7FE3">
              <w:rPr>
                <w:rFonts w:cs="B Mitra"/>
                <w:sz w:val="28"/>
                <w:szCs w:val="28"/>
                <w:rtl/>
              </w:rPr>
              <w:t>97</w:t>
            </w:r>
            <w:r w:rsidR="00BD44E3" w:rsidRPr="000A7FE3">
              <w:rPr>
                <w:rFonts w:cs="B Mitra"/>
                <w:sz w:val="28"/>
                <w:szCs w:val="28"/>
                <w:rtl/>
              </w:rPr>
              <w:t>/</w:t>
            </w:r>
            <w:r w:rsidR="000A7FE3" w:rsidRPr="000A7FE3">
              <w:rPr>
                <w:rFonts w:cs="B Mitra"/>
                <w:sz w:val="28"/>
                <w:szCs w:val="28"/>
                <w:rtl/>
              </w:rPr>
              <w:t>30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0A7FE3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0A7FE3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0A7FE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0A7FE3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0A7FE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A7FE3" w:rsidRPr="000A7FE3">
              <w:rPr>
                <w:rFonts w:cs="B Mitra"/>
                <w:sz w:val="28"/>
                <w:szCs w:val="28"/>
              </w:rPr>
              <w:t>7723-14-0</w:t>
            </w:r>
          </w:p>
          <w:p w:rsidR="00BC3AA5" w:rsidRPr="000A7FE3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A7FE3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0A7FE3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0A7FE3" w:rsidRPr="000A7FE3">
              <w:rPr>
                <w:rFonts w:cs="B Mitra"/>
                <w:sz w:val="28"/>
                <w:szCs w:val="28"/>
              </w:rPr>
              <w:t>TH3500000</w:t>
            </w:r>
          </w:p>
        </w:tc>
      </w:tr>
      <w:tr w:rsidR="00BC3AA5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A7FE3" w:rsidRDefault="00BC3AA5" w:rsidP="000A7FE3">
            <w:pPr>
              <w:rPr>
                <w:rFonts w:cs="B Mitra"/>
                <w:sz w:val="28"/>
                <w:szCs w:val="28"/>
                <w:rtl/>
              </w:rPr>
            </w:pPr>
            <w:r w:rsidRPr="000A7FE3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0A7FE3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D84CFE" w:rsidRPr="000A7FE3">
              <w:rPr>
                <w:rFonts w:cs="B Mitra"/>
                <w:sz w:val="28"/>
                <w:szCs w:val="28"/>
                <w:rtl/>
              </w:rPr>
              <w:t xml:space="preserve">جامد؛ </w:t>
            </w:r>
            <w:r w:rsidR="00BD44E3" w:rsidRPr="000A7FE3">
              <w:rPr>
                <w:rFonts w:cs="B Mitra"/>
                <w:sz w:val="28"/>
                <w:szCs w:val="28"/>
                <w:rtl/>
              </w:rPr>
              <w:t xml:space="preserve">نقطه ذوب </w:t>
            </w:r>
            <w:r w:rsidR="00BD44E3" w:rsidRPr="000A7FE3">
              <w:rPr>
                <w:rFonts w:cs="B Mitra"/>
                <w:sz w:val="28"/>
                <w:szCs w:val="28"/>
              </w:rPr>
              <w:t>˚c</w:t>
            </w:r>
            <w:r w:rsidR="00BD44E3" w:rsidRPr="000A7FE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A7FE3" w:rsidRPr="000A7FE3">
              <w:rPr>
                <w:rFonts w:cs="B Mitra"/>
                <w:sz w:val="28"/>
                <w:szCs w:val="28"/>
                <w:rtl/>
              </w:rPr>
              <w:t>44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0A7FE3" w:rsidRDefault="00BC3AA5" w:rsidP="000A7FE3">
            <w:pPr>
              <w:rPr>
                <w:rFonts w:cs="B Mitra"/>
                <w:sz w:val="26"/>
                <w:szCs w:val="26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A7FE3">
              <w:rPr>
                <w:rFonts w:cs="B Mitra" w:hint="cs"/>
                <w:sz w:val="28"/>
                <w:szCs w:val="28"/>
                <w:rtl/>
              </w:rPr>
              <w:t xml:space="preserve">                    </w:t>
            </w:r>
            <w:r w:rsidR="00BD44E3" w:rsidRPr="001A2915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BD44E3" w:rsidRPr="00BD44E3">
              <w:rPr>
                <w:rFonts w:cs="B Mitra"/>
                <w:sz w:val="26"/>
                <w:szCs w:val="26"/>
              </w:rPr>
              <w:t>:</w:t>
            </w:r>
            <w:r w:rsidR="000A7FE3">
              <w:rPr>
                <w:rFonts w:cs="B Mitra"/>
                <w:sz w:val="26"/>
                <w:szCs w:val="26"/>
              </w:rPr>
              <w:t>0.1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 </w:t>
            </w:r>
            <w:r w:rsidR="000A7FE3">
              <w:rPr>
                <w:rFonts w:cs="B Mitra"/>
                <w:sz w:val="26"/>
                <w:szCs w:val="26"/>
              </w:rPr>
              <w:t xml:space="preserve">      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</w:t>
            </w:r>
            <w:r w:rsidR="00BD44E3" w:rsidRPr="001A2915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: </w:t>
            </w:r>
            <w:r w:rsidR="000A7FE3">
              <w:rPr>
                <w:rFonts w:cs="B Mitra"/>
                <w:sz w:val="26"/>
                <w:szCs w:val="26"/>
              </w:rPr>
              <w:t>0.1</w:t>
            </w:r>
            <w:r w:rsidR="000A7F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0A7F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>
              <w:rPr>
                <w:rFonts w:cs="B Mitra"/>
                <w:sz w:val="26"/>
                <w:szCs w:val="26"/>
              </w:rPr>
              <w:t xml:space="preserve"> </w:t>
            </w:r>
            <w:r w:rsidR="000A7FE3">
              <w:rPr>
                <w:rFonts w:cs="B Mitra"/>
                <w:sz w:val="26"/>
                <w:szCs w:val="26"/>
              </w:rPr>
              <w:t xml:space="preserve">      </w:t>
            </w:r>
            <w:r w:rsidR="00BD44E3" w:rsidRPr="001A2915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: </w:t>
            </w:r>
            <w:r w:rsidR="000A7FE3">
              <w:rPr>
                <w:rFonts w:cs="B Mitra"/>
                <w:sz w:val="26"/>
                <w:szCs w:val="26"/>
              </w:rPr>
              <w:t>0.1</w:t>
            </w:r>
            <w:r w:rsidR="000A7F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0A7F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47540E" w:rsidRPr="00BC3AA5" w:rsidRDefault="0047540E" w:rsidP="0047540E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47540E" w:rsidP="0047540E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اسیدهای غلیظ اکسید کننده های قوی و مایعات خورنده و سمی هستند. هنگام استفاده از آنها از لباس و دستکش حفاظتی استفاده کرده و در زیر هود با آن کار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47540E" w:rsidRPr="00BC3AA5" w:rsidRDefault="0047540E" w:rsidP="0047540E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47540E" w:rsidRDefault="0047540E" w:rsidP="0047540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47540E" w:rsidRDefault="0047540E" w:rsidP="0047540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47540E" w:rsidRDefault="0047540E" w:rsidP="0047540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: با درصد حجمی 1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3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>؛ 1 واحد حجمی از اسید نیتریک غلیظ را با 3 واحد حجمی از هیدروکلریک اسید غلیظ ترکیب کنید.</w:t>
            </w:r>
          </w:p>
          <w:p w:rsidR="0047540E" w:rsidRDefault="0047540E" w:rsidP="0047540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47540E" w:rsidRDefault="0047540E" w:rsidP="0047540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>
              <w:rPr>
                <w:rFonts w:cs="B Mitra"/>
                <w:sz w:val="28"/>
                <w:szCs w:val="28"/>
              </w:rPr>
              <w:t>1%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 xml:space="preserve">3% 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را به 600  میلی لیتر آب اضافه کنید. سپس آن را تا حجم 1 لیتر رقیق کنید.</w:t>
            </w:r>
          </w:p>
          <w:p w:rsidR="0047540E" w:rsidRDefault="0047540E" w:rsidP="0047540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</w:p>
          <w:p w:rsidR="007C018A" w:rsidRPr="00D95A46" w:rsidRDefault="0047540E" w:rsidP="0047540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 شده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؛ یا فیلتر پلی وینیل کلراید </w:t>
            </w:r>
            <w:r w:rsidRPr="00BD44E3">
              <w:rPr>
                <w:rFonts w:cs="B Mitra"/>
                <w:sz w:val="26"/>
                <w:szCs w:val="26"/>
              </w:rPr>
              <w:t>(</w:t>
            </w:r>
            <w:r>
              <w:rPr>
                <w:rFonts w:cs="B Mitra"/>
                <w:sz w:val="26"/>
                <w:szCs w:val="26"/>
              </w:rPr>
              <w:t>PVC</w:t>
            </w:r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668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/0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؛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فیلیپس 125 میلی لیتری یا بشر گریفین 50 میلی لیتری، به همراه شیشه ساعت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>، 25 و 100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های حجم سنجی مناسب در صورت لزوم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150 درجه سانتیگراد</w:t>
            </w:r>
          </w:p>
          <w:p w:rsidR="00061E37" w:rsidRPr="007C018A" w:rsidRDefault="00061E37" w:rsidP="00061E3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ظروف شیشه ای آن ها را با اسید نیتریک غلیظ تمیز کرده و کاملا با آب مقطر بشوئید.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0A7FE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0A7FE3">
              <w:rPr>
                <w:rFonts w:cs="B Mitra" w:hint="cs"/>
                <w:sz w:val="28"/>
                <w:szCs w:val="28"/>
                <w:rtl/>
              </w:rPr>
              <w:t>25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0A7FE3">
              <w:rPr>
                <w:rFonts w:cs="B Mitra" w:hint="cs"/>
                <w:sz w:val="28"/>
                <w:szCs w:val="28"/>
                <w:rtl/>
              </w:rPr>
              <w:t>2000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7C6C89"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از هولدر آن خارج کرده و هر کدام را به یک بشر تمیز انتقال دهید.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میلی لیتر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به بشرها اضافه کرده، دهانه آن را با شیشه ساعت بپوشانید و بگذارید به مدت 30 دقیقه در دمای اتاق بماند.</w:t>
            </w:r>
          </w:p>
          <w:p w:rsidR="007C6C89" w:rsidRDefault="007C6C89" w:rsidP="00983A1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یک شاهد را نیز آماده کنید.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 بر روی اجاق (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120) </w:t>
            </w:r>
            <w:r w:rsidR="00CA1591">
              <w:rPr>
                <w:rFonts w:cs="B Mitra" w:hint="cs"/>
                <w:sz w:val="28"/>
                <w:szCs w:val="28"/>
                <w:rtl/>
              </w:rPr>
              <w:t xml:space="preserve">آنقدر حرارت دهید تا </w:t>
            </w:r>
            <w:proofErr w:type="spellStart"/>
            <w:r w:rsidR="00CA159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CA1591">
              <w:rPr>
                <w:rFonts w:cs="B Mitra" w:hint="cs"/>
                <w:sz w:val="28"/>
                <w:szCs w:val="28"/>
                <w:rtl/>
              </w:rPr>
              <w:t xml:space="preserve"> 5/0 از محلول ته ظرف باقی بماند.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 xml:space="preserve">2 میلی لیتر از اسید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را به بشرها اضافه کرده و مرحله 3 را تکرار کنید. این کار را آنقدر ادامه دهید تا محلول شفاف شود.</w:t>
            </w:r>
          </w:p>
          <w:p w:rsidR="0047540E" w:rsidRDefault="0047540E" w:rsidP="0047540E">
            <w:pPr>
              <w:pStyle w:val="ListParagraph"/>
              <w:ind w:right="34"/>
              <w:rPr>
                <w:rFonts w:cs="B Mitra"/>
                <w:sz w:val="24"/>
                <w:szCs w:val="24"/>
              </w:rPr>
            </w:pPr>
            <w:r w:rsidRPr="003A7E91">
              <w:rPr>
                <w:rFonts w:cs="B Mitra" w:hint="cs"/>
                <w:sz w:val="28"/>
                <w:szCs w:val="28"/>
                <w:rtl/>
              </w:rPr>
              <w:t xml:space="preserve">نکته: فیلتر های </w:t>
            </w:r>
            <w:r w:rsidRPr="003A7E91">
              <w:rPr>
                <w:rFonts w:cs="B Mitra"/>
                <w:sz w:val="28"/>
                <w:szCs w:val="28"/>
              </w:rPr>
              <w:t>PVC</w:t>
            </w:r>
            <w:r w:rsidRPr="003A7E91">
              <w:rPr>
                <w:rFonts w:cs="B Mitra" w:hint="cs"/>
                <w:sz w:val="28"/>
                <w:szCs w:val="28"/>
                <w:rtl/>
              </w:rPr>
              <w:t xml:space="preserve"> پس از افزودن مکرر اسید </w:t>
            </w:r>
            <w:proofErr w:type="spellStart"/>
            <w:r w:rsidRPr="003A7E91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3A7E91">
              <w:rPr>
                <w:rFonts w:cs="B Mitra" w:hint="cs"/>
                <w:sz w:val="28"/>
                <w:szCs w:val="28"/>
                <w:rtl/>
              </w:rPr>
              <w:t xml:space="preserve"> به خوبی حل نمی شوند.</w:t>
            </w:r>
          </w:p>
          <w:p w:rsidR="00F151B9" w:rsidRP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>شیشه ساعت را برداشته و توسط آب مقطر آن را به داخل بشر آب بکشید.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 w:rsidRPr="00F151B9">
              <w:rPr>
                <w:rFonts w:cs="B Mitra"/>
                <w:sz w:val="28"/>
                <w:szCs w:val="28"/>
                <w:rtl/>
              </w:rPr>
              <w:t xml:space="preserve">دمای اجاق را تا 150 درجه سانتیگراد افزایش دهید و اجازه دهید محلول تا مرز خشک شدن بجوشد (حجم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F151B9">
              <w:rPr>
                <w:rFonts w:cs="B Mitra"/>
                <w:sz w:val="28"/>
                <w:szCs w:val="28"/>
                <w:rtl/>
              </w:rPr>
              <w:t xml:space="preserve"> 5/0)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در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3-2 اسید رقیق حل کنید.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به بالن ژوژه های 25 میلی لیتری انتقال دهید.</w:t>
            </w:r>
          </w:p>
          <w:p w:rsidR="00984B78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 را توسط اسید رقیق تا حجم </w:t>
            </w:r>
            <w:r w:rsidR="00984B78">
              <w:rPr>
                <w:rFonts w:cs="B Mitra" w:hint="cs"/>
                <w:sz w:val="28"/>
                <w:szCs w:val="28"/>
                <w:rtl/>
              </w:rPr>
              <w:t>25 میلی لیتر رقیق کنید.</w:t>
            </w:r>
          </w:p>
          <w:p w:rsidR="00F151B9" w:rsidRPr="00F151B9" w:rsidRDefault="00984B78" w:rsidP="00984B78">
            <w:pPr>
              <w:pStyle w:val="ListParagraph"/>
              <w:ind w:right="3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اگر حساسیت بالاتری مورد نیاز باشد، نمونه نهایی باید تا حجم 10 میلی لیتر رقیق شود.</w:t>
            </w:r>
            <w:r w:rsidR="00F151B9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</w:p>
          <w:p w:rsidR="000765D0" w:rsidRDefault="000765D0" w:rsidP="000765D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معمولا یک شاهد اسید و استانداردهای کابردی چند عنصری با غلظت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مورد استفاده قرار می گیرد. ترکیب چند عنصری ذیل از نظر شیمیایی در محلول 4% اسید نیتریک/ 1% پرکلریک اسید سازگار است.</w:t>
            </w:r>
          </w:p>
          <w:p w:rsidR="000765D0" w:rsidRPr="000A7FE3" w:rsidRDefault="000A7FE3" w:rsidP="000765D0">
            <w:pPr>
              <w:pStyle w:val="ListParagraph"/>
              <w:bidi w:val="0"/>
              <w:rPr>
                <w:rFonts w:cs="B Mitra"/>
                <w:sz w:val="40"/>
                <w:szCs w:val="40"/>
              </w:rPr>
            </w:pPr>
            <w:r w:rsidRPr="000A7FE3">
              <w:rPr>
                <w:rFonts w:cs="Arial"/>
                <w:sz w:val="28"/>
                <w:szCs w:val="28"/>
              </w:rPr>
              <w:t xml:space="preserve">Ag, K, Li, Mg, </w:t>
            </w:r>
            <w:proofErr w:type="spellStart"/>
            <w:r w:rsidRPr="000A7FE3">
              <w:rPr>
                <w:rFonts w:cs="Arial"/>
                <w:sz w:val="28"/>
                <w:szCs w:val="28"/>
              </w:rPr>
              <w:t>Mn</w:t>
            </w:r>
            <w:proofErr w:type="spellEnd"/>
            <w:r w:rsidRPr="000A7FE3">
              <w:rPr>
                <w:rFonts w:cs="Arial"/>
                <w:sz w:val="28"/>
                <w:szCs w:val="28"/>
              </w:rPr>
              <w:t xml:space="preserve">, Ni, P, </w:t>
            </w:r>
            <w:proofErr w:type="spellStart"/>
            <w:r w:rsidRPr="000A7FE3">
              <w:rPr>
                <w:rFonts w:cs="Arial"/>
                <w:sz w:val="28"/>
                <w:szCs w:val="28"/>
              </w:rPr>
              <w:t>Pb</w:t>
            </w:r>
            <w:proofErr w:type="spellEnd"/>
            <w:r w:rsidRPr="000A7FE3">
              <w:rPr>
                <w:rFonts w:cs="Arial"/>
                <w:sz w:val="28"/>
                <w:szCs w:val="28"/>
              </w:rPr>
              <w:t xml:space="preserve">, Se, </w:t>
            </w:r>
            <w:proofErr w:type="spellStart"/>
            <w:r w:rsidRPr="000A7FE3">
              <w:rPr>
                <w:rFonts w:cs="Arial"/>
                <w:sz w:val="28"/>
                <w:szCs w:val="28"/>
              </w:rPr>
              <w:t>Sr</w:t>
            </w:r>
            <w:proofErr w:type="spellEnd"/>
            <w:r w:rsidRPr="000A7FE3">
              <w:rPr>
                <w:rFonts w:cs="Arial"/>
                <w:sz w:val="28"/>
                <w:szCs w:val="28"/>
              </w:rPr>
              <w:t xml:space="preserve">, </w:t>
            </w:r>
            <w:proofErr w:type="spellStart"/>
            <w:r w:rsidRPr="000A7FE3">
              <w:rPr>
                <w:rFonts w:cs="Arial"/>
                <w:sz w:val="28"/>
                <w:szCs w:val="28"/>
              </w:rPr>
              <w:t>Tl</w:t>
            </w:r>
            <w:proofErr w:type="spellEnd"/>
            <w:r w:rsidRPr="000A7FE3">
              <w:rPr>
                <w:rFonts w:cs="Arial"/>
                <w:sz w:val="28"/>
                <w:szCs w:val="28"/>
              </w:rPr>
              <w:t>, V, Y, Zn, Sc</w:t>
            </w:r>
          </w:p>
          <w:p w:rsidR="000765D0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0A7FE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در طول موج </w:t>
            </w:r>
            <w:r w:rsidR="000A7FE3">
              <w:rPr>
                <w:rFonts w:cs="B Mitra" w:hint="cs"/>
                <w:sz w:val="28"/>
                <w:szCs w:val="28"/>
                <w:rtl/>
              </w:rPr>
              <w:t>178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نانومتر برای آنالیز </w:t>
            </w:r>
            <w:r w:rsidR="000A7FE3">
              <w:rPr>
                <w:rFonts w:cs="B Mitra" w:hint="cs"/>
                <w:sz w:val="28"/>
                <w:szCs w:val="28"/>
                <w:rtl/>
              </w:rPr>
              <w:t>فسفر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 ها و نمونه ها </w:t>
            </w:r>
            <w:r w:rsidR="0047540E">
              <w:rPr>
                <w:rFonts w:cs="B Mitra" w:hint="cs"/>
                <w:sz w:val="28"/>
                <w:szCs w:val="28"/>
                <w:rtl/>
              </w:rPr>
              <w:t xml:space="preserve">و شاهدها </w:t>
            </w:r>
            <w:r>
              <w:rPr>
                <w:rFonts w:cs="B Mitra" w:hint="cs"/>
                <w:sz w:val="28"/>
                <w:szCs w:val="28"/>
                <w:rtl/>
              </w:rPr>
              <w:t>را مورد آنالیز قرار دهید.</w:t>
            </w:r>
          </w:p>
          <w:p w:rsidR="008C391B" w:rsidRPr="008C391B" w:rsidRDefault="008C391B" w:rsidP="008C391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  <w:r w:rsidR="0047540E">
              <w:rPr>
                <w:rFonts w:cs="B Mitra" w:hint="cs"/>
                <w:sz w:val="28"/>
                <w:szCs w:val="28"/>
                <w:rtl/>
              </w:rPr>
              <w:t xml:space="preserve"> اگر حساسیت بالاتری مورد نیاز باشد، نمونه نهایی باید تا حجم 10 میلی لیتر رقیق شود.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A7FE3">
              <w:rPr>
                <w:rFonts w:cs="B Mitra" w:hint="cs"/>
                <w:sz w:val="28"/>
                <w:szCs w:val="28"/>
                <w:rtl/>
              </w:rPr>
              <w:t>فسفر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E14468" w:rsidRDefault="00E14468" w:rsidP="001A2915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1A2915" w:rsidRDefault="001A2915" w:rsidP="001A2915">
            <w:pPr>
              <w:bidi w:val="0"/>
              <w:rPr>
                <w:rFonts w:cs="B Mitra"/>
                <w:sz w:val="28"/>
                <w:szCs w:val="28"/>
                <w:rtl/>
              </w:rPr>
            </w:pPr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3A7BB8">
      <w:footerReference w:type="default" r:id="rId7"/>
      <w:pgSz w:w="11906" w:h="16838"/>
      <w:pgMar w:top="1440" w:right="1440" w:bottom="1440" w:left="1440" w:header="708" w:footer="708" w:gutter="0"/>
      <w:pgNumType w:start="116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95A" w:rsidRDefault="0079295A" w:rsidP="003A7BB8">
      <w:pPr>
        <w:spacing w:line="240" w:lineRule="auto"/>
      </w:pPr>
      <w:r>
        <w:separator/>
      </w:r>
    </w:p>
  </w:endnote>
  <w:endnote w:type="continuationSeparator" w:id="0">
    <w:p w:rsidR="0079295A" w:rsidRDefault="0079295A" w:rsidP="003A7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563414"/>
      <w:docPartObj>
        <w:docPartGallery w:val="Page Numbers (Bottom of Page)"/>
        <w:docPartUnique/>
      </w:docPartObj>
    </w:sdtPr>
    <w:sdtContent>
      <w:p w:rsidR="003A7BB8" w:rsidRDefault="003A7BB8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1165</w:t>
          </w:r>
        </w:fldSimple>
      </w:p>
    </w:sdtContent>
  </w:sdt>
  <w:p w:rsidR="003A7BB8" w:rsidRDefault="003A7B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95A" w:rsidRDefault="0079295A" w:rsidP="003A7BB8">
      <w:pPr>
        <w:spacing w:line="240" w:lineRule="auto"/>
      </w:pPr>
      <w:r>
        <w:separator/>
      </w:r>
    </w:p>
  </w:footnote>
  <w:footnote w:type="continuationSeparator" w:id="0">
    <w:p w:rsidR="0079295A" w:rsidRDefault="0079295A" w:rsidP="003A7B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61E37"/>
    <w:rsid w:val="000765D0"/>
    <w:rsid w:val="000A7FE3"/>
    <w:rsid w:val="000B642B"/>
    <w:rsid w:val="00101F45"/>
    <w:rsid w:val="001A2915"/>
    <w:rsid w:val="002533C0"/>
    <w:rsid w:val="0031259A"/>
    <w:rsid w:val="0034285E"/>
    <w:rsid w:val="003A7BB8"/>
    <w:rsid w:val="00414ADF"/>
    <w:rsid w:val="0047540E"/>
    <w:rsid w:val="00493FBF"/>
    <w:rsid w:val="0079295A"/>
    <w:rsid w:val="007A4558"/>
    <w:rsid w:val="007C018A"/>
    <w:rsid w:val="007C6C89"/>
    <w:rsid w:val="008C391B"/>
    <w:rsid w:val="00922B26"/>
    <w:rsid w:val="00983A12"/>
    <w:rsid w:val="00984B78"/>
    <w:rsid w:val="009A0D79"/>
    <w:rsid w:val="009B4A1A"/>
    <w:rsid w:val="009D73D2"/>
    <w:rsid w:val="00A00F8C"/>
    <w:rsid w:val="00BC3AA5"/>
    <w:rsid w:val="00BD44E3"/>
    <w:rsid w:val="00CA1591"/>
    <w:rsid w:val="00D018F1"/>
    <w:rsid w:val="00D84CFE"/>
    <w:rsid w:val="00D92F12"/>
    <w:rsid w:val="00D95A46"/>
    <w:rsid w:val="00DC62BE"/>
    <w:rsid w:val="00E14468"/>
    <w:rsid w:val="00F1255F"/>
    <w:rsid w:val="00F151B9"/>
    <w:rsid w:val="00F42668"/>
    <w:rsid w:val="00FC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7BB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BB8"/>
  </w:style>
  <w:style w:type="paragraph" w:styleId="Footer">
    <w:name w:val="footer"/>
    <w:basedOn w:val="Normal"/>
    <w:link w:val="FooterChar"/>
    <w:uiPriority w:val="99"/>
    <w:unhideWhenUsed/>
    <w:rsid w:val="003A7BB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13</cp:revision>
  <dcterms:created xsi:type="dcterms:W3CDTF">2011-06-15T20:35:00Z</dcterms:created>
  <dcterms:modified xsi:type="dcterms:W3CDTF">2011-10-08T00:17:00Z</dcterms:modified>
</cp:coreProperties>
</file>