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57"/>
        <w:gridCol w:w="4055"/>
      </w:tblGrid>
      <w:tr w:rsidR="00C56F02" w:rsidRPr="00BC3AA5" w:rsidTr="00C56F02">
        <w:tc>
          <w:tcPr>
            <w:tcW w:w="55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6F02" w:rsidRPr="00BC3AA5" w:rsidRDefault="00C56F02" w:rsidP="00C56F02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کروم</w:t>
            </w:r>
          </w:p>
        </w:tc>
        <w:tc>
          <w:tcPr>
            <w:tcW w:w="40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6F02" w:rsidRPr="00C56F02" w:rsidRDefault="00C56F02" w:rsidP="00C56F02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56F02">
              <w:rPr>
                <w:rFonts w:cs="Arial"/>
                <w:b/>
                <w:bCs/>
                <w:sz w:val="28"/>
                <w:szCs w:val="28"/>
              </w:rPr>
              <w:t>chromium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C0A09" w:rsidRDefault="00BD44E3" w:rsidP="001C0A09">
            <w:pPr>
              <w:rPr>
                <w:rFonts w:cs="B Mitra"/>
                <w:sz w:val="28"/>
                <w:szCs w:val="28"/>
              </w:rPr>
            </w:pPr>
            <w:r w:rsidRPr="001C0A09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1C0A09">
              <w:rPr>
                <w:rFonts w:cs="B Mitra"/>
                <w:sz w:val="28"/>
                <w:szCs w:val="28"/>
                <w:rtl/>
              </w:rPr>
              <w:t>:</w:t>
            </w:r>
            <w:r w:rsidRPr="001C0A0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0A09" w:rsidRPr="001C0A09">
              <w:rPr>
                <w:rFonts w:cs="B Mitra"/>
                <w:sz w:val="28"/>
                <w:szCs w:val="28"/>
              </w:rPr>
              <w:t>Cr</w:t>
            </w:r>
          </w:p>
          <w:p w:rsidR="00BC3AA5" w:rsidRPr="001C0A09" w:rsidRDefault="00BC3AA5" w:rsidP="001C0A09">
            <w:pPr>
              <w:rPr>
                <w:rFonts w:cs="B Mitra"/>
                <w:sz w:val="28"/>
                <w:szCs w:val="28"/>
                <w:rtl/>
              </w:rPr>
            </w:pPr>
            <w:r w:rsidRPr="001C0A09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1C0A09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1C0A09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1C0A0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0A09" w:rsidRPr="001C0A09">
              <w:rPr>
                <w:rFonts w:cs="B Mitra"/>
                <w:sz w:val="28"/>
                <w:szCs w:val="28"/>
                <w:rtl/>
              </w:rPr>
              <w:t>52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C0A09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C0A0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C0A0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C0A09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1C0A0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0A09" w:rsidRPr="001C0A09">
              <w:rPr>
                <w:rFonts w:cs="B Mitra"/>
                <w:sz w:val="28"/>
                <w:szCs w:val="28"/>
              </w:rPr>
              <w:t>7440-47-3</w:t>
            </w:r>
          </w:p>
          <w:p w:rsidR="00BC3AA5" w:rsidRPr="001C0A09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C0A0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C0A0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C0A09" w:rsidRPr="001C0A09">
              <w:rPr>
                <w:rFonts w:cs="B Mitra"/>
                <w:sz w:val="28"/>
                <w:szCs w:val="28"/>
              </w:rPr>
              <w:t>GB4200000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1C0A09" w:rsidRDefault="00BC3AA5" w:rsidP="001C0A09">
            <w:pPr>
              <w:rPr>
                <w:rFonts w:cs="B Mitra"/>
                <w:sz w:val="28"/>
                <w:szCs w:val="28"/>
                <w:rtl/>
              </w:rPr>
            </w:pPr>
            <w:r w:rsidRPr="001C0A0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1C0A09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1C0A09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1C0A09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1C0A09">
              <w:rPr>
                <w:rFonts w:cs="B Mitra"/>
                <w:sz w:val="28"/>
                <w:szCs w:val="28"/>
              </w:rPr>
              <w:t>˚c</w:t>
            </w:r>
            <w:r w:rsidR="00BD44E3" w:rsidRPr="001C0A0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0A09" w:rsidRPr="001C0A09">
              <w:rPr>
                <w:rFonts w:cs="B Mitra"/>
                <w:sz w:val="28"/>
                <w:szCs w:val="28"/>
                <w:rtl/>
              </w:rPr>
              <w:t>1890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1C0A09" w:rsidRDefault="00BC3AA5" w:rsidP="001C0A09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="001C0A09">
              <w:rPr>
                <w:rFonts w:cs="B Mitra" w:hint="cs"/>
                <w:sz w:val="28"/>
                <w:szCs w:val="28"/>
                <w:rtl/>
              </w:rPr>
              <w:t xml:space="preserve">           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D44E3" w:rsidRPr="00C56F02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BD44E3" w:rsidRPr="00BD44E3">
              <w:rPr>
                <w:rFonts w:cs="B Mitra"/>
                <w:sz w:val="26"/>
                <w:szCs w:val="26"/>
              </w:rPr>
              <w:t>:</w:t>
            </w:r>
            <w:r w:rsidR="001C0A09">
              <w:rPr>
                <w:rFonts w:cs="B Mitra"/>
                <w:sz w:val="26"/>
                <w:szCs w:val="26"/>
              </w:rPr>
              <w:t>0.5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1C0A09">
              <w:rPr>
                <w:rFonts w:cs="B Mitra"/>
                <w:sz w:val="26"/>
                <w:szCs w:val="26"/>
              </w:rPr>
              <w:t xml:space="preserve">         </w:t>
            </w:r>
            <w:r w:rsidR="00D95A46">
              <w:rPr>
                <w:rFonts w:cs="B Mitra"/>
                <w:sz w:val="26"/>
                <w:szCs w:val="26"/>
              </w:rPr>
              <w:t xml:space="preserve"> </w:t>
            </w:r>
            <w:r w:rsidR="00BD44E3" w:rsidRPr="00C56F02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1C0A09">
              <w:rPr>
                <w:rFonts w:cs="B Mitra"/>
                <w:sz w:val="26"/>
                <w:szCs w:val="26"/>
              </w:rPr>
              <w:t>0.5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1C0A09">
              <w:rPr>
                <w:rFonts w:cs="B Mitra"/>
                <w:sz w:val="26"/>
                <w:szCs w:val="26"/>
              </w:rPr>
              <w:t xml:space="preserve">         </w:t>
            </w:r>
            <w:r w:rsidR="00BD44E3" w:rsidRPr="00C56F02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: </w:t>
            </w:r>
            <w:r w:rsidR="001C0A09">
              <w:rPr>
                <w:rFonts w:cs="B Mitra"/>
                <w:sz w:val="26"/>
                <w:szCs w:val="26"/>
              </w:rPr>
              <w:t>0.5</w:t>
            </w:r>
            <w:r w:rsidR="00BD44E3" w:rsidRPr="00BD44E3">
              <w:rPr>
                <w:rFonts w:cs="B Mitra"/>
                <w:sz w:val="26"/>
                <w:szCs w:val="26"/>
              </w:rPr>
              <w:t xml:space="preserve"> mg/m</w:t>
            </w:r>
            <w:r w:rsidR="00BD44E3" w:rsidRPr="00BD44E3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BD44E3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D95A46" w:rsidP="00D95A4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هضم کردن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کروم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پرکلریک اسید باید در زیر هود مخصوص پرکلریک اسید انجام گیرد. زمانی که با اسیدهای غلیظ کار می کنید از لباس و دستکش حفاظتی استفاده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D95A46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 نیتریک</w:t>
            </w:r>
            <w:r w:rsidR="00D018F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018F1">
              <w:rPr>
                <w:rFonts w:cs="B Mitra"/>
                <w:sz w:val="28"/>
                <w:szCs w:val="28"/>
              </w:rPr>
              <w:t>(HNO</w:t>
            </w:r>
            <w:r w:rsidR="00D018F1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018F1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</w:t>
            </w:r>
            <w:r w:rsidR="00D018F1">
              <w:rPr>
                <w:rFonts w:cs="B Mitra" w:hint="cs"/>
                <w:sz w:val="28"/>
                <w:szCs w:val="28"/>
                <w:rtl/>
              </w:rPr>
              <w:t>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پرکلریک اسید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</w:t>
            </w:r>
            <w:r w:rsidR="007C018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="007C018A"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4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1 </w:t>
            </w:r>
            <w:r>
              <w:rPr>
                <w:rFonts w:cs="B Mitra"/>
                <w:sz w:val="28"/>
                <w:szCs w:val="28"/>
              </w:rPr>
              <w:t>(HClO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4 واحد حجمی از اسید نیتریک غلیظ را با 1 واحد حجمی از پرکلریک اسید غلیظ ترکیب کنید.</w:t>
            </w:r>
          </w:p>
          <w:p w:rsidR="00D018F1" w:rsidRDefault="00D018F1" w:rsidP="00D95A4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</w:t>
            </w:r>
            <w:r w:rsidR="007C018A">
              <w:rPr>
                <w:rFonts w:cs="B Mitra" w:hint="cs"/>
                <w:sz w:val="28"/>
                <w:szCs w:val="28"/>
                <w:rtl/>
              </w:rPr>
              <w:t>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4%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1% HClO</w:t>
            </w:r>
            <w:r>
              <w:rPr>
                <w:rFonts w:cs="B Mitra"/>
                <w:sz w:val="28"/>
                <w:szCs w:val="28"/>
                <w:vertAlign w:val="subscript"/>
              </w:rPr>
              <w:t>4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7C018A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7C018A" w:rsidP="007C018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شده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1C0A0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1000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CA1591" w:rsidRDefault="00CA1591" w:rsidP="00CA1591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برخی از گونه های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کروم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این روش به طور کامل  قابل حل شدن نیستند و می توان روش های انحلال دیگری را بر آن به کار بست. به عنوان مثال می توان به مرجع ذیل رجوع کرد:</w:t>
            </w:r>
          </w:p>
          <w:p w:rsidR="00CA1591" w:rsidRDefault="00CA1591" w:rsidP="00F151B9">
            <w:pPr>
              <w:pStyle w:val="ListParagraph"/>
              <w:bidi w:val="0"/>
              <w:ind w:left="0" w:right="804"/>
              <w:rPr>
                <w:rFonts w:cs="B Mitra"/>
                <w:sz w:val="24"/>
                <w:szCs w:val="24"/>
              </w:rPr>
            </w:pPr>
            <w:r w:rsidRPr="00F151B9">
              <w:rPr>
                <w:rFonts w:cs="Arial"/>
                <w:sz w:val="24"/>
                <w:szCs w:val="24"/>
              </w:rPr>
              <w:t>NIOSH [1979]. NIOSH Manual of Analytical Methods, 2nd ed., V. 5, P&amp;CAM 173 (Metals by Atomic Absorption), U.S. Department of Health, Education, and Welfare, Publ. (NIOSH) 79-141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984B78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  <w:p w:rsidR="00F151B9" w:rsidRPr="00F151B9" w:rsidRDefault="00984B78" w:rsidP="00984B78">
            <w:pPr>
              <w:pStyle w:val="ListParagraph"/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اگر حساسیت بالاتری مورد نیاز باشد، نمونه نهایی باید تا حجم 10 میلی لیتر رقیق شود.</w:t>
            </w:r>
            <w:r w:rsidR="00F151B9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1C0A09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267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کروم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 ها و نمونه ها 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C0A09">
              <w:rPr>
                <w:rFonts w:cs="B Mitra" w:hint="cs"/>
                <w:sz w:val="28"/>
                <w:szCs w:val="28"/>
                <w:rtl/>
              </w:rPr>
              <w:t>کروم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C56F02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56F02" w:rsidRDefault="00C56F02" w:rsidP="00C56F02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6E614F">
      <w:footerReference w:type="default" r:id="rId7"/>
      <w:pgSz w:w="11906" w:h="16838"/>
      <w:pgMar w:top="1440" w:right="1440" w:bottom="1440" w:left="1440" w:header="708" w:footer="708" w:gutter="0"/>
      <w:pgNumType w:start="117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58" w:rsidRDefault="00001C58" w:rsidP="006E614F">
      <w:pPr>
        <w:spacing w:line="240" w:lineRule="auto"/>
      </w:pPr>
      <w:r>
        <w:separator/>
      </w:r>
    </w:p>
  </w:endnote>
  <w:endnote w:type="continuationSeparator" w:id="0">
    <w:p w:rsidR="00001C58" w:rsidRDefault="00001C58" w:rsidP="006E6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684424"/>
      <w:docPartObj>
        <w:docPartGallery w:val="Page Numbers (Bottom of Page)"/>
        <w:docPartUnique/>
      </w:docPartObj>
    </w:sdtPr>
    <w:sdtContent>
      <w:p w:rsidR="006E614F" w:rsidRDefault="006E614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1178</w:t>
          </w:r>
        </w:fldSimple>
      </w:p>
    </w:sdtContent>
  </w:sdt>
  <w:p w:rsidR="006E614F" w:rsidRDefault="006E6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58" w:rsidRDefault="00001C58" w:rsidP="006E614F">
      <w:pPr>
        <w:spacing w:line="240" w:lineRule="auto"/>
      </w:pPr>
      <w:r>
        <w:separator/>
      </w:r>
    </w:p>
  </w:footnote>
  <w:footnote w:type="continuationSeparator" w:id="0">
    <w:p w:rsidR="00001C58" w:rsidRDefault="00001C58" w:rsidP="006E61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1C58"/>
    <w:rsid w:val="00061E37"/>
    <w:rsid w:val="000765D0"/>
    <w:rsid w:val="000B642B"/>
    <w:rsid w:val="00101F45"/>
    <w:rsid w:val="001C0A09"/>
    <w:rsid w:val="0031259A"/>
    <w:rsid w:val="0034285E"/>
    <w:rsid w:val="00414ADF"/>
    <w:rsid w:val="00493FBF"/>
    <w:rsid w:val="006E614F"/>
    <w:rsid w:val="007C018A"/>
    <w:rsid w:val="007C6C89"/>
    <w:rsid w:val="008C391B"/>
    <w:rsid w:val="00922B26"/>
    <w:rsid w:val="00983A12"/>
    <w:rsid w:val="00984B78"/>
    <w:rsid w:val="009A0D79"/>
    <w:rsid w:val="009B4A1A"/>
    <w:rsid w:val="009D73D2"/>
    <w:rsid w:val="00A00F8C"/>
    <w:rsid w:val="00A13600"/>
    <w:rsid w:val="00A959F8"/>
    <w:rsid w:val="00BC3AA5"/>
    <w:rsid w:val="00BD44E3"/>
    <w:rsid w:val="00C56F02"/>
    <w:rsid w:val="00CA1591"/>
    <w:rsid w:val="00D018F1"/>
    <w:rsid w:val="00D84CFE"/>
    <w:rsid w:val="00D95A46"/>
    <w:rsid w:val="00DC62BE"/>
    <w:rsid w:val="00DE1A12"/>
    <w:rsid w:val="00E14468"/>
    <w:rsid w:val="00F1255F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61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14F"/>
  </w:style>
  <w:style w:type="paragraph" w:styleId="Footer">
    <w:name w:val="footer"/>
    <w:basedOn w:val="Normal"/>
    <w:link w:val="FooterChar"/>
    <w:uiPriority w:val="99"/>
    <w:unhideWhenUsed/>
    <w:rsid w:val="006E61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2011-06-15T20:35:00Z</dcterms:created>
  <dcterms:modified xsi:type="dcterms:W3CDTF">2011-10-08T00:19:00Z</dcterms:modified>
</cp:coreProperties>
</file>